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D53F0" w14:textId="599E6002" w:rsidR="00A5640D" w:rsidRPr="00674D89" w:rsidRDefault="0018594D" w:rsidP="00330140">
      <w:pPr>
        <w:pStyle w:val="79CNormal"/>
        <w:jc w:val="both"/>
        <w:rPr>
          <w:rFonts w:cs="Arial"/>
          <w:b/>
        </w:rPr>
      </w:pPr>
      <w:bookmarkStart w:id="0" w:name="ExecutiveSummary"/>
      <w:bookmarkStart w:id="1" w:name="JRPPa"/>
      <w:r w:rsidRPr="00674D89">
        <w:rPr>
          <w:rFonts w:cs="Arial"/>
          <w:b/>
        </w:rPr>
        <w:t xml:space="preserve">SOUTHERN </w:t>
      </w:r>
      <w:r w:rsidR="00A5640D" w:rsidRPr="00674D89">
        <w:rPr>
          <w:rFonts w:cs="Arial"/>
          <w:b/>
        </w:rPr>
        <w:t>REGIONAL PLANNING PANEL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6044"/>
      </w:tblGrid>
      <w:tr w:rsidR="00FE3907" w:rsidRPr="00674D89" w14:paraId="2184FA15" w14:textId="77777777" w:rsidTr="00C450D6">
        <w:tc>
          <w:tcPr>
            <w:tcW w:w="2864" w:type="dxa"/>
            <w:shd w:val="clear" w:color="auto" w:fill="E6E6E6"/>
          </w:tcPr>
          <w:p w14:paraId="1C39E718" w14:textId="77777777" w:rsidR="00FE3907" w:rsidRPr="00674D89" w:rsidRDefault="00623081" w:rsidP="00330140">
            <w:pPr>
              <w:pStyle w:val="79CNormal"/>
              <w:jc w:val="both"/>
              <w:rPr>
                <w:rFonts w:cs="Arial"/>
              </w:rPr>
            </w:pPr>
            <w:r w:rsidRPr="00674D89">
              <w:rPr>
                <w:rFonts w:cs="Arial"/>
              </w:rPr>
              <w:t>RPP</w:t>
            </w:r>
            <w:r w:rsidR="00FE3907" w:rsidRPr="00674D89">
              <w:rPr>
                <w:rFonts w:cs="Arial"/>
              </w:rPr>
              <w:t xml:space="preserve"> No</w:t>
            </w:r>
          </w:p>
        </w:tc>
        <w:tc>
          <w:tcPr>
            <w:tcW w:w="6044" w:type="dxa"/>
          </w:tcPr>
          <w:p w14:paraId="74635371" w14:textId="24A98E7A" w:rsidR="00FE3907" w:rsidRPr="00674D89" w:rsidRDefault="00AB45B2" w:rsidP="00330140">
            <w:pPr>
              <w:pStyle w:val="79CNormal"/>
              <w:jc w:val="both"/>
              <w:rPr>
                <w:rFonts w:cs="Arial"/>
              </w:rPr>
            </w:pPr>
            <w:r w:rsidRPr="00674D89">
              <w:rPr>
                <w:rFonts w:cs="Arial"/>
              </w:rPr>
              <w:t>PPSSTH-44</w:t>
            </w:r>
          </w:p>
        </w:tc>
      </w:tr>
      <w:tr w:rsidR="00FE3907" w:rsidRPr="00674D89" w14:paraId="70ED1084" w14:textId="77777777" w:rsidTr="00C450D6">
        <w:tc>
          <w:tcPr>
            <w:tcW w:w="2864" w:type="dxa"/>
            <w:shd w:val="clear" w:color="auto" w:fill="E6E6E6"/>
          </w:tcPr>
          <w:p w14:paraId="057ABDFE" w14:textId="77777777" w:rsidR="00FE3907" w:rsidRPr="00674D89" w:rsidRDefault="00FE3907" w:rsidP="00330140">
            <w:pPr>
              <w:pStyle w:val="79CNormal"/>
              <w:jc w:val="both"/>
              <w:rPr>
                <w:rFonts w:cs="Arial"/>
              </w:rPr>
            </w:pPr>
            <w:r w:rsidRPr="00674D89">
              <w:rPr>
                <w:rFonts w:cs="Arial"/>
              </w:rPr>
              <w:t>DA Number</w:t>
            </w:r>
          </w:p>
        </w:tc>
        <w:tc>
          <w:tcPr>
            <w:tcW w:w="6044" w:type="dxa"/>
          </w:tcPr>
          <w:p w14:paraId="50D75BE4" w14:textId="256EEC18" w:rsidR="00FE3907" w:rsidRPr="00674D89" w:rsidRDefault="00486250" w:rsidP="00330140">
            <w:pPr>
              <w:pStyle w:val="79CNormal"/>
              <w:jc w:val="both"/>
              <w:rPr>
                <w:rFonts w:cs="Arial"/>
              </w:rPr>
            </w:pPr>
            <w:r w:rsidRPr="00674D89">
              <w:rPr>
                <w:rFonts w:cs="Arial"/>
              </w:rPr>
              <w:t>DA-2020/</w:t>
            </w:r>
            <w:r w:rsidR="00FF605E" w:rsidRPr="00674D89">
              <w:rPr>
                <w:rFonts w:cs="Arial"/>
              </w:rPr>
              <w:t>528</w:t>
            </w:r>
          </w:p>
        </w:tc>
      </w:tr>
      <w:tr w:rsidR="00FE3907" w:rsidRPr="00674D89" w14:paraId="71980D6C" w14:textId="77777777" w:rsidTr="00C450D6">
        <w:tc>
          <w:tcPr>
            <w:tcW w:w="2864" w:type="dxa"/>
            <w:shd w:val="clear" w:color="auto" w:fill="E6E6E6"/>
          </w:tcPr>
          <w:p w14:paraId="519F9E39" w14:textId="77777777" w:rsidR="00FE3907" w:rsidRPr="00674D89" w:rsidRDefault="00FE3907" w:rsidP="00330140">
            <w:pPr>
              <w:pStyle w:val="79CNormal"/>
              <w:jc w:val="both"/>
              <w:rPr>
                <w:rFonts w:cs="Arial"/>
              </w:rPr>
            </w:pPr>
            <w:r w:rsidRPr="00674D89">
              <w:rPr>
                <w:rFonts w:cs="Arial"/>
              </w:rPr>
              <w:t>Local Government Area</w:t>
            </w:r>
          </w:p>
        </w:tc>
        <w:tc>
          <w:tcPr>
            <w:tcW w:w="6044" w:type="dxa"/>
          </w:tcPr>
          <w:p w14:paraId="7385DDBA" w14:textId="4D5D2621" w:rsidR="00FE3907" w:rsidRPr="00674D89" w:rsidRDefault="00782EDD" w:rsidP="00330140">
            <w:pPr>
              <w:pStyle w:val="79CNormal"/>
              <w:jc w:val="both"/>
              <w:rPr>
                <w:rFonts w:cs="Arial"/>
              </w:rPr>
            </w:pPr>
            <w:r w:rsidRPr="00674D89">
              <w:rPr>
                <w:rFonts w:cs="Arial"/>
              </w:rPr>
              <w:t xml:space="preserve">Southern Regional Panel - Wollongong </w:t>
            </w:r>
          </w:p>
        </w:tc>
      </w:tr>
      <w:tr w:rsidR="00FE3907" w:rsidRPr="00674D89" w14:paraId="79F4112E" w14:textId="77777777" w:rsidTr="00C450D6">
        <w:tc>
          <w:tcPr>
            <w:tcW w:w="2864" w:type="dxa"/>
            <w:shd w:val="clear" w:color="auto" w:fill="E6E6E6"/>
          </w:tcPr>
          <w:p w14:paraId="7147D4F4" w14:textId="77777777" w:rsidR="00FE3907" w:rsidRPr="00674D89" w:rsidRDefault="00FE3907" w:rsidP="00330140">
            <w:pPr>
              <w:pStyle w:val="79CNormal"/>
              <w:jc w:val="both"/>
              <w:rPr>
                <w:rFonts w:cs="Arial"/>
              </w:rPr>
            </w:pPr>
            <w:r w:rsidRPr="00674D89">
              <w:rPr>
                <w:rFonts w:cs="Arial"/>
              </w:rPr>
              <w:t>Proposed Development</w:t>
            </w:r>
          </w:p>
        </w:tc>
        <w:tc>
          <w:tcPr>
            <w:tcW w:w="6044" w:type="dxa"/>
          </w:tcPr>
          <w:p w14:paraId="6BC1840F" w14:textId="76A38F2E" w:rsidR="00FE3907" w:rsidRPr="00674D89" w:rsidRDefault="00B5260D" w:rsidP="00330140">
            <w:pPr>
              <w:pStyle w:val="79CNormal"/>
              <w:jc w:val="both"/>
              <w:rPr>
                <w:rFonts w:cs="Arial"/>
              </w:rPr>
            </w:pPr>
            <w:r w:rsidRPr="00674D89">
              <w:rPr>
                <w:rFonts w:cs="Arial"/>
              </w:rPr>
              <w:t xml:space="preserve">Demolition of existing structures, construction of </w:t>
            </w:r>
            <w:r w:rsidR="00624D9E" w:rsidRPr="00674D89">
              <w:rPr>
                <w:rFonts w:cs="Arial"/>
              </w:rPr>
              <w:t>19</w:t>
            </w:r>
            <w:r w:rsidRPr="00674D89">
              <w:rPr>
                <w:rFonts w:cs="Arial"/>
              </w:rPr>
              <w:t xml:space="preserve"> storey hotel including 3 levels of basement parking, 120 room / suites, 6 commercial suites, lobby, cafe and associated hotel facilities.</w:t>
            </w:r>
          </w:p>
        </w:tc>
      </w:tr>
      <w:tr w:rsidR="00FE3907" w:rsidRPr="00674D89" w14:paraId="681AE259" w14:textId="77777777" w:rsidTr="00C450D6">
        <w:tc>
          <w:tcPr>
            <w:tcW w:w="2864" w:type="dxa"/>
            <w:shd w:val="clear" w:color="auto" w:fill="E6E6E6"/>
          </w:tcPr>
          <w:p w14:paraId="23441AE8" w14:textId="77777777" w:rsidR="00FE3907" w:rsidRPr="00674D89" w:rsidRDefault="00FE3907" w:rsidP="00330140">
            <w:pPr>
              <w:pStyle w:val="79CNormal"/>
              <w:jc w:val="both"/>
              <w:rPr>
                <w:rFonts w:cs="Arial"/>
              </w:rPr>
            </w:pPr>
            <w:r w:rsidRPr="00674D89">
              <w:rPr>
                <w:rFonts w:cs="Arial"/>
              </w:rPr>
              <w:t>Street Address</w:t>
            </w:r>
          </w:p>
        </w:tc>
        <w:tc>
          <w:tcPr>
            <w:tcW w:w="6044" w:type="dxa"/>
          </w:tcPr>
          <w:p w14:paraId="06C9003D" w14:textId="6DA8FC4A" w:rsidR="00FE3907" w:rsidRPr="00674D89" w:rsidRDefault="004772A0" w:rsidP="00330140">
            <w:pPr>
              <w:pStyle w:val="79CNormal"/>
              <w:jc w:val="both"/>
              <w:rPr>
                <w:rFonts w:cs="Arial"/>
              </w:rPr>
            </w:pPr>
            <w:r w:rsidRPr="00674D89">
              <w:rPr>
                <w:rFonts w:cs="Arial"/>
              </w:rPr>
              <w:t xml:space="preserve">357-359 Crown Street, </w:t>
            </w:r>
            <w:r w:rsidR="00F42B31" w:rsidRPr="00674D89">
              <w:rPr>
                <w:rFonts w:cs="Arial"/>
              </w:rPr>
              <w:t>Wollongong</w:t>
            </w:r>
          </w:p>
        </w:tc>
      </w:tr>
      <w:tr w:rsidR="00FE3907" w:rsidRPr="00674D89" w14:paraId="0E2496C8" w14:textId="77777777" w:rsidTr="00C450D6">
        <w:tc>
          <w:tcPr>
            <w:tcW w:w="2864" w:type="dxa"/>
            <w:shd w:val="clear" w:color="auto" w:fill="E6E6E6"/>
          </w:tcPr>
          <w:p w14:paraId="6A6A6764" w14:textId="77777777" w:rsidR="00FE3907" w:rsidRPr="00674D89" w:rsidRDefault="00FE3907" w:rsidP="00330140">
            <w:pPr>
              <w:pStyle w:val="79CNormal"/>
              <w:jc w:val="both"/>
              <w:rPr>
                <w:rFonts w:cs="Arial"/>
              </w:rPr>
            </w:pPr>
            <w:r w:rsidRPr="00674D89">
              <w:rPr>
                <w:rFonts w:cs="Arial"/>
              </w:rPr>
              <w:t xml:space="preserve">Applicant/Owner </w:t>
            </w:r>
          </w:p>
        </w:tc>
        <w:tc>
          <w:tcPr>
            <w:tcW w:w="6044" w:type="dxa"/>
          </w:tcPr>
          <w:p w14:paraId="0F0D5939" w14:textId="6793B301" w:rsidR="00FE3907" w:rsidRPr="00674D89" w:rsidRDefault="004772A0" w:rsidP="00330140">
            <w:pPr>
              <w:pStyle w:val="79CNormal"/>
              <w:jc w:val="both"/>
              <w:rPr>
                <w:rFonts w:cs="Arial"/>
              </w:rPr>
            </w:pPr>
            <w:r w:rsidRPr="00674D89">
              <w:rPr>
                <w:rFonts w:cs="Arial"/>
              </w:rPr>
              <w:t xml:space="preserve">Design Workshop Australia </w:t>
            </w:r>
          </w:p>
        </w:tc>
      </w:tr>
      <w:tr w:rsidR="00553384" w:rsidRPr="00674D89" w14:paraId="42E97B02" w14:textId="77777777" w:rsidTr="00C450D6">
        <w:tc>
          <w:tcPr>
            <w:tcW w:w="2864" w:type="dxa"/>
            <w:shd w:val="clear" w:color="auto" w:fill="E6E6E6"/>
          </w:tcPr>
          <w:p w14:paraId="5025E86B" w14:textId="0B88365F" w:rsidR="00553384" w:rsidRPr="00674D89" w:rsidRDefault="00F42B31" w:rsidP="00330140">
            <w:pPr>
              <w:pStyle w:val="79CNormal"/>
              <w:jc w:val="both"/>
              <w:rPr>
                <w:rFonts w:cs="Arial"/>
              </w:rPr>
            </w:pPr>
            <w:r w:rsidRPr="00674D89">
              <w:rPr>
                <w:rFonts w:cs="Arial"/>
              </w:rPr>
              <w:t>Lodgement date</w:t>
            </w:r>
          </w:p>
        </w:tc>
        <w:tc>
          <w:tcPr>
            <w:tcW w:w="6044" w:type="dxa"/>
          </w:tcPr>
          <w:p w14:paraId="59523C8B" w14:textId="2105D9C4" w:rsidR="00553384" w:rsidRPr="00674D89" w:rsidRDefault="00B44BA7" w:rsidP="00330140">
            <w:pPr>
              <w:pStyle w:val="79CNormal"/>
              <w:jc w:val="both"/>
              <w:rPr>
                <w:rFonts w:cs="Arial"/>
              </w:rPr>
            </w:pPr>
            <w:r w:rsidRPr="00674D89">
              <w:rPr>
                <w:rFonts w:cs="Arial"/>
              </w:rPr>
              <w:t xml:space="preserve">2 June 2020 </w:t>
            </w:r>
          </w:p>
        </w:tc>
      </w:tr>
      <w:tr w:rsidR="002148B2" w:rsidRPr="00674D89" w14:paraId="0C40566E" w14:textId="77777777" w:rsidTr="00C450D6">
        <w:tc>
          <w:tcPr>
            <w:tcW w:w="2864" w:type="dxa"/>
            <w:shd w:val="clear" w:color="auto" w:fill="E6E6E6"/>
          </w:tcPr>
          <w:p w14:paraId="0691D900" w14:textId="707BFA0B" w:rsidR="002148B2" w:rsidRPr="00674D89" w:rsidRDefault="002148B2" w:rsidP="00330140">
            <w:pPr>
              <w:pStyle w:val="79CNormal"/>
              <w:jc w:val="both"/>
              <w:rPr>
                <w:rFonts w:cs="Arial"/>
              </w:rPr>
            </w:pPr>
            <w:r w:rsidRPr="00674D89">
              <w:rPr>
                <w:rFonts w:cs="Arial"/>
              </w:rPr>
              <w:t xml:space="preserve">Recommendation </w:t>
            </w:r>
          </w:p>
        </w:tc>
        <w:tc>
          <w:tcPr>
            <w:tcW w:w="6044" w:type="dxa"/>
          </w:tcPr>
          <w:p w14:paraId="243E7CA4" w14:textId="78F7F40A" w:rsidR="002148B2" w:rsidRPr="00674D89" w:rsidRDefault="007C0A90" w:rsidP="00330140">
            <w:pPr>
              <w:pStyle w:val="79CNormal"/>
              <w:jc w:val="both"/>
              <w:rPr>
                <w:rFonts w:cs="Arial"/>
              </w:rPr>
            </w:pPr>
            <w:r w:rsidRPr="00674D89">
              <w:rPr>
                <w:rFonts w:cs="Arial"/>
              </w:rPr>
              <w:t>C</w:t>
            </w:r>
            <w:r w:rsidR="002148B2" w:rsidRPr="00674D89">
              <w:rPr>
                <w:rFonts w:cs="Arial"/>
              </w:rPr>
              <w:t xml:space="preserve">onditional approval </w:t>
            </w:r>
          </w:p>
        </w:tc>
      </w:tr>
      <w:tr w:rsidR="00FE3907" w:rsidRPr="00674D89" w14:paraId="51ECDD40" w14:textId="77777777" w:rsidTr="00C450D6">
        <w:tc>
          <w:tcPr>
            <w:tcW w:w="2864" w:type="dxa"/>
            <w:shd w:val="clear" w:color="auto" w:fill="E6E6E6"/>
          </w:tcPr>
          <w:p w14:paraId="4F394CD8" w14:textId="77777777" w:rsidR="00FE3907" w:rsidRPr="00674D89" w:rsidRDefault="00FE3907" w:rsidP="00330140">
            <w:pPr>
              <w:pStyle w:val="79CNormal"/>
              <w:jc w:val="both"/>
              <w:rPr>
                <w:rFonts w:cs="Arial"/>
              </w:rPr>
            </w:pPr>
            <w:r w:rsidRPr="00674D89">
              <w:rPr>
                <w:rFonts w:cs="Arial"/>
              </w:rPr>
              <w:t>Number of Submissions</w:t>
            </w:r>
          </w:p>
          <w:p w14:paraId="2CB93D8A" w14:textId="6445EAC9" w:rsidR="006C09E9" w:rsidRPr="00674D89" w:rsidRDefault="006C09E9" w:rsidP="00330140">
            <w:pPr>
              <w:pStyle w:val="79CNormal"/>
              <w:jc w:val="both"/>
              <w:rPr>
                <w:rFonts w:cs="Arial"/>
              </w:rPr>
            </w:pPr>
            <w:r w:rsidRPr="00674D89">
              <w:rPr>
                <w:rFonts w:cs="Arial"/>
              </w:rPr>
              <w:t>Number of Unique Objections</w:t>
            </w:r>
          </w:p>
        </w:tc>
        <w:tc>
          <w:tcPr>
            <w:tcW w:w="6044" w:type="dxa"/>
          </w:tcPr>
          <w:p w14:paraId="4C7040C3" w14:textId="77777777" w:rsidR="006C09E9" w:rsidRPr="00674D89" w:rsidRDefault="003D23FF" w:rsidP="00330140">
            <w:pPr>
              <w:pStyle w:val="79CNormal"/>
              <w:jc w:val="both"/>
              <w:rPr>
                <w:rFonts w:cs="Arial"/>
              </w:rPr>
            </w:pPr>
            <w:r w:rsidRPr="00674D89">
              <w:rPr>
                <w:rFonts w:cs="Arial"/>
              </w:rPr>
              <w:t xml:space="preserve">Five </w:t>
            </w:r>
            <w:r w:rsidR="006C09E9" w:rsidRPr="00674D89">
              <w:rPr>
                <w:rFonts w:cs="Arial"/>
              </w:rPr>
              <w:t>(5)</w:t>
            </w:r>
          </w:p>
          <w:p w14:paraId="597AAA87" w14:textId="04BD7543" w:rsidR="00FE3907" w:rsidRPr="00674D89" w:rsidRDefault="006C09E9" w:rsidP="00330140">
            <w:pPr>
              <w:pStyle w:val="79CNormal"/>
              <w:jc w:val="both"/>
              <w:rPr>
                <w:rFonts w:cs="Arial"/>
              </w:rPr>
            </w:pPr>
            <w:r w:rsidRPr="00674D89">
              <w:rPr>
                <w:rFonts w:cs="Arial"/>
              </w:rPr>
              <w:t>T</w:t>
            </w:r>
            <w:r w:rsidR="00485589" w:rsidRPr="00674D89">
              <w:rPr>
                <w:rFonts w:cs="Arial"/>
              </w:rPr>
              <w:t>wo</w:t>
            </w:r>
            <w:r w:rsidRPr="00674D89">
              <w:rPr>
                <w:rFonts w:cs="Arial"/>
              </w:rPr>
              <w:t xml:space="preserve"> (2)</w:t>
            </w:r>
            <w:r w:rsidR="00485589" w:rsidRPr="00674D89">
              <w:rPr>
                <w:rFonts w:cs="Arial"/>
              </w:rPr>
              <w:t xml:space="preserve"> objections</w:t>
            </w:r>
            <w:r w:rsidRPr="00674D89">
              <w:rPr>
                <w:rFonts w:cs="Arial"/>
              </w:rPr>
              <w:t>, Three (3) support.</w:t>
            </w:r>
          </w:p>
        </w:tc>
      </w:tr>
      <w:tr w:rsidR="00FE3907" w:rsidRPr="00674D89" w14:paraId="444A9F40" w14:textId="77777777" w:rsidTr="00C450D6">
        <w:tc>
          <w:tcPr>
            <w:tcW w:w="2864" w:type="dxa"/>
            <w:shd w:val="clear" w:color="auto" w:fill="E6E6E6"/>
          </w:tcPr>
          <w:p w14:paraId="06F0C2C9" w14:textId="6223F370" w:rsidR="00FE3907" w:rsidRPr="00674D89" w:rsidRDefault="006C09E9" w:rsidP="00330140">
            <w:pPr>
              <w:pStyle w:val="79CNormal"/>
              <w:jc w:val="both"/>
              <w:rPr>
                <w:rFonts w:cs="Arial"/>
              </w:rPr>
            </w:pPr>
            <w:r w:rsidRPr="00674D89">
              <w:rPr>
                <w:rFonts w:cs="Arial"/>
              </w:rPr>
              <w:t>Regional Development Criteria (Schedule 7 of the SEPP (State and Regional Development) 2011</w:t>
            </w:r>
          </w:p>
        </w:tc>
        <w:tc>
          <w:tcPr>
            <w:tcW w:w="6044" w:type="dxa"/>
          </w:tcPr>
          <w:p w14:paraId="5D6D4706" w14:textId="2A080411" w:rsidR="00FE3907" w:rsidRPr="00674D89" w:rsidRDefault="006C09E9" w:rsidP="00330140">
            <w:pPr>
              <w:pStyle w:val="79CNormal"/>
              <w:jc w:val="both"/>
              <w:rPr>
                <w:rFonts w:cs="Arial"/>
              </w:rPr>
            </w:pPr>
            <w:r w:rsidRPr="00674D89">
              <w:rPr>
                <w:rFonts w:cs="Arial"/>
              </w:rPr>
              <w:t>Proposed development has a Capital Investment Value exceeding $30 million.</w:t>
            </w:r>
          </w:p>
        </w:tc>
      </w:tr>
      <w:tr w:rsidR="00FE3907" w:rsidRPr="00674D89" w14:paraId="6FEF7693" w14:textId="77777777" w:rsidTr="00C450D6">
        <w:tc>
          <w:tcPr>
            <w:tcW w:w="2864" w:type="dxa"/>
            <w:shd w:val="clear" w:color="auto" w:fill="E6E6E6"/>
          </w:tcPr>
          <w:p w14:paraId="7DCC2D91" w14:textId="77777777" w:rsidR="00FE3907" w:rsidRPr="00674D89" w:rsidRDefault="00FE3907" w:rsidP="00330140">
            <w:pPr>
              <w:pStyle w:val="79CNormal"/>
              <w:jc w:val="both"/>
              <w:rPr>
                <w:rFonts w:cs="Arial"/>
              </w:rPr>
            </w:pPr>
            <w:r w:rsidRPr="00674D89">
              <w:rPr>
                <w:rFonts w:cs="Arial"/>
              </w:rPr>
              <w:t>List of All Relevant s</w:t>
            </w:r>
            <w:r w:rsidR="00CD7A1C" w:rsidRPr="00674D89">
              <w:rPr>
                <w:rFonts w:cs="Arial"/>
              </w:rPr>
              <w:t xml:space="preserve"> S4.15</w:t>
            </w:r>
            <w:r w:rsidRPr="00674D89">
              <w:rPr>
                <w:rFonts w:cs="Arial"/>
              </w:rPr>
              <w:t>(1)(a) Matters</w:t>
            </w:r>
          </w:p>
          <w:p w14:paraId="1CFD1348" w14:textId="77777777" w:rsidR="00FE3907" w:rsidRPr="00674D89" w:rsidRDefault="00FE3907" w:rsidP="00330140">
            <w:pPr>
              <w:pStyle w:val="79CNormal"/>
              <w:jc w:val="both"/>
              <w:rPr>
                <w:rFonts w:cs="Arial"/>
              </w:rPr>
            </w:pPr>
          </w:p>
        </w:tc>
        <w:tc>
          <w:tcPr>
            <w:tcW w:w="6044" w:type="dxa"/>
          </w:tcPr>
          <w:p w14:paraId="2CECE362" w14:textId="16DBFAF9" w:rsidR="00C450D6" w:rsidRPr="00674D89" w:rsidRDefault="00C450D6" w:rsidP="00330140">
            <w:pPr>
              <w:pStyle w:val="79CMinorHeading"/>
              <w:jc w:val="both"/>
              <w:rPr>
                <w:rFonts w:cs="Arial"/>
                <w:i w:val="0"/>
                <w:iCs/>
                <w:u w:val="single"/>
              </w:rPr>
            </w:pPr>
            <w:r w:rsidRPr="00674D89">
              <w:rPr>
                <w:rFonts w:cs="Arial"/>
                <w:i w:val="0"/>
                <w:iCs/>
                <w:u w:val="single"/>
              </w:rPr>
              <w:t xml:space="preserve">s4.15 (1)(a)(i) Any </w:t>
            </w:r>
            <w:hyperlink r:id="rId11" w:anchor="environmental_planning_instrument" w:history="1">
              <w:r w:rsidRPr="00674D89">
                <w:rPr>
                  <w:rFonts w:cs="Arial"/>
                  <w:i w:val="0"/>
                  <w:iCs/>
                  <w:u w:val="single"/>
                </w:rPr>
                <w:t>environmental planning instrument</w:t>
              </w:r>
            </w:hyperlink>
            <w:r w:rsidRPr="00674D89">
              <w:rPr>
                <w:rFonts w:cs="Arial"/>
                <w:i w:val="0"/>
                <w:iCs/>
                <w:u w:val="single"/>
              </w:rPr>
              <w:t>s:</w:t>
            </w:r>
          </w:p>
          <w:p w14:paraId="601295DF" w14:textId="69B702A2" w:rsidR="008A478F" w:rsidRPr="00674D89" w:rsidRDefault="008A478F" w:rsidP="00330140">
            <w:pPr>
              <w:pStyle w:val="79CMinorHeading"/>
              <w:jc w:val="both"/>
              <w:rPr>
                <w:rFonts w:cs="Arial"/>
              </w:rPr>
            </w:pPr>
            <w:r w:rsidRPr="00674D89">
              <w:rPr>
                <w:rFonts w:cs="Arial"/>
              </w:rPr>
              <w:t>State Environmental Planning Policies (SEPPs):</w:t>
            </w:r>
          </w:p>
          <w:p w14:paraId="2363B610" w14:textId="77777777" w:rsidR="005A7AFE" w:rsidRPr="00674D89" w:rsidRDefault="005A7AFE" w:rsidP="005A7AFE">
            <w:pPr>
              <w:pStyle w:val="Bullet1"/>
              <w:spacing w:after="0"/>
              <w:jc w:val="both"/>
              <w:rPr>
                <w:rFonts w:cs="Arial"/>
              </w:rPr>
            </w:pPr>
            <w:r w:rsidRPr="00674D89">
              <w:rPr>
                <w:rFonts w:cs="Arial"/>
              </w:rPr>
              <w:t xml:space="preserve">State Environmental Planning Policy (State and Regional Development) 2011 </w:t>
            </w:r>
          </w:p>
          <w:p w14:paraId="629ACDE2" w14:textId="77777777" w:rsidR="005A7AFE" w:rsidRPr="00674D89" w:rsidRDefault="005A7AFE" w:rsidP="005A7AFE">
            <w:pPr>
              <w:pStyle w:val="Bullet1"/>
              <w:spacing w:after="0"/>
              <w:jc w:val="both"/>
              <w:rPr>
                <w:rFonts w:cs="Arial"/>
              </w:rPr>
            </w:pPr>
            <w:r w:rsidRPr="00674D89">
              <w:rPr>
                <w:rFonts w:cs="Arial"/>
              </w:rPr>
              <w:t>State Environmental Planning Policy No. 55 – Remediation of Land</w:t>
            </w:r>
          </w:p>
          <w:p w14:paraId="2810C47A" w14:textId="77777777" w:rsidR="005A7AFE" w:rsidRPr="00674D89" w:rsidRDefault="005A7AFE" w:rsidP="005A7AFE">
            <w:pPr>
              <w:pStyle w:val="Bullet1"/>
              <w:jc w:val="both"/>
              <w:rPr>
                <w:rFonts w:cs="Arial"/>
              </w:rPr>
            </w:pPr>
            <w:r w:rsidRPr="00674D89">
              <w:rPr>
                <w:rFonts w:cs="Arial"/>
              </w:rPr>
              <w:t>State Environmental Planning Policy (Infrastructure) 2007</w:t>
            </w:r>
          </w:p>
          <w:p w14:paraId="54E27244" w14:textId="77777777" w:rsidR="000E77E7" w:rsidRPr="00674D89" w:rsidRDefault="008A478F" w:rsidP="00330140">
            <w:pPr>
              <w:pStyle w:val="79CMinorHeading"/>
              <w:jc w:val="both"/>
              <w:rPr>
                <w:rFonts w:cs="Arial"/>
              </w:rPr>
            </w:pPr>
            <w:r w:rsidRPr="00674D89">
              <w:rPr>
                <w:rFonts w:cs="Arial"/>
              </w:rPr>
              <w:t xml:space="preserve">Local Environmental Planning Policies </w:t>
            </w:r>
          </w:p>
          <w:p w14:paraId="7E3C78AC" w14:textId="4402A43E" w:rsidR="008A478F" w:rsidRPr="00674D89" w:rsidRDefault="008A478F" w:rsidP="00330140">
            <w:pPr>
              <w:pStyle w:val="Bullet1"/>
              <w:jc w:val="both"/>
              <w:rPr>
                <w:rFonts w:cs="Arial"/>
              </w:rPr>
            </w:pPr>
            <w:r w:rsidRPr="00674D89">
              <w:rPr>
                <w:rFonts w:cs="Arial"/>
              </w:rPr>
              <w:t xml:space="preserve">Wollongong Local Environmental Plan 2009 </w:t>
            </w:r>
          </w:p>
          <w:p w14:paraId="6E448DD7" w14:textId="77777777" w:rsidR="006C09E9" w:rsidRPr="00674D89" w:rsidRDefault="006C09E9" w:rsidP="00330140">
            <w:pPr>
              <w:pStyle w:val="Bullet1"/>
              <w:numPr>
                <w:ilvl w:val="0"/>
                <w:numId w:val="0"/>
              </w:numPr>
              <w:ind w:left="425" w:hanging="425"/>
              <w:jc w:val="both"/>
              <w:rPr>
                <w:rFonts w:cs="Arial"/>
                <w:i/>
                <w:iCs/>
              </w:rPr>
            </w:pPr>
            <w:r w:rsidRPr="00674D89">
              <w:rPr>
                <w:rFonts w:cs="Arial"/>
                <w:i/>
                <w:iCs/>
              </w:rPr>
              <w:t>Other policies:</w:t>
            </w:r>
          </w:p>
          <w:p w14:paraId="570272A8" w14:textId="77777777" w:rsidR="006C09E9" w:rsidRPr="00674D89" w:rsidRDefault="006C09E9" w:rsidP="00330140">
            <w:pPr>
              <w:pStyle w:val="Bullet1"/>
              <w:spacing w:after="0"/>
              <w:jc w:val="both"/>
              <w:rPr>
                <w:rFonts w:cs="Arial"/>
              </w:rPr>
            </w:pPr>
            <w:r w:rsidRPr="00674D89">
              <w:rPr>
                <w:rFonts w:cs="Arial"/>
              </w:rPr>
              <w:t>Wollongong City-Wide Development Contributions Plan 2019</w:t>
            </w:r>
          </w:p>
          <w:p w14:paraId="13F5731F" w14:textId="77777777" w:rsidR="006C09E9" w:rsidRPr="00674D89" w:rsidRDefault="006C09E9" w:rsidP="00330140">
            <w:pPr>
              <w:pStyle w:val="Bullet1"/>
              <w:jc w:val="both"/>
              <w:rPr>
                <w:rFonts w:cs="Arial"/>
              </w:rPr>
            </w:pPr>
            <w:r w:rsidRPr="00674D89">
              <w:rPr>
                <w:rFonts w:cs="Arial"/>
              </w:rPr>
              <w:t>Wollongong Community Participation Plan 2019</w:t>
            </w:r>
          </w:p>
          <w:p w14:paraId="48E0B804" w14:textId="77777777" w:rsidR="00C450D6" w:rsidRPr="00674D89" w:rsidRDefault="00C450D6" w:rsidP="00330140">
            <w:pPr>
              <w:pStyle w:val="79CHeading5"/>
              <w:jc w:val="both"/>
              <w:rPr>
                <w:rFonts w:cs="Arial"/>
              </w:rPr>
            </w:pPr>
            <w:r w:rsidRPr="00674D89">
              <w:rPr>
                <w:rFonts w:cs="Arial"/>
              </w:rPr>
              <w:t xml:space="preserve">s4.15(1)(a)(ii) Any proposed instrument that is or has been the subject of public consultation under the Act and that has been notified to the consent authority: </w:t>
            </w:r>
          </w:p>
          <w:p w14:paraId="6BC1C07B" w14:textId="77777777" w:rsidR="004813BA" w:rsidRPr="00674D89" w:rsidRDefault="004813BA" w:rsidP="00330140">
            <w:pPr>
              <w:pStyle w:val="Bullet1"/>
              <w:jc w:val="both"/>
              <w:rPr>
                <w:rFonts w:cs="Arial"/>
              </w:rPr>
            </w:pPr>
            <w:r w:rsidRPr="00674D89">
              <w:rPr>
                <w:rFonts w:cs="Arial"/>
              </w:rPr>
              <w:t>N/A</w:t>
            </w:r>
          </w:p>
          <w:p w14:paraId="5291DC40" w14:textId="77777777" w:rsidR="00C450D6" w:rsidRPr="00674D89" w:rsidRDefault="00C450D6" w:rsidP="00330140">
            <w:pPr>
              <w:pStyle w:val="79CHeading5"/>
              <w:jc w:val="both"/>
              <w:rPr>
                <w:rFonts w:cs="Arial"/>
              </w:rPr>
            </w:pPr>
            <w:r w:rsidRPr="00674D89">
              <w:rPr>
                <w:rFonts w:cs="Arial"/>
              </w:rPr>
              <w:t xml:space="preserve">s4.15 (1)(a)(iii) Any </w:t>
            </w:r>
            <w:hyperlink r:id="rId12" w:anchor="development_control_plan" w:history="1">
              <w:r w:rsidRPr="00674D89">
                <w:rPr>
                  <w:rFonts w:cs="Arial"/>
                </w:rPr>
                <w:t>development control plan</w:t>
              </w:r>
            </w:hyperlink>
            <w:r w:rsidRPr="00674D89">
              <w:rPr>
                <w:rFonts w:cs="Arial"/>
              </w:rPr>
              <w:t xml:space="preserve">: </w:t>
            </w:r>
          </w:p>
          <w:p w14:paraId="64997F5F" w14:textId="77777777" w:rsidR="00337EDC" w:rsidRPr="00674D89" w:rsidRDefault="00337EDC" w:rsidP="00330140">
            <w:pPr>
              <w:pStyle w:val="Bullet1"/>
              <w:jc w:val="both"/>
              <w:rPr>
                <w:rFonts w:cs="Arial"/>
              </w:rPr>
            </w:pPr>
            <w:r w:rsidRPr="00674D89">
              <w:rPr>
                <w:rFonts w:cs="Arial"/>
              </w:rPr>
              <w:t xml:space="preserve">Wollongong Development Control Plan 2009 </w:t>
            </w:r>
          </w:p>
          <w:p w14:paraId="37E8F9D2" w14:textId="043BDA8B" w:rsidR="00337EDC" w:rsidRPr="00674D89" w:rsidRDefault="00C450D6" w:rsidP="00330140">
            <w:pPr>
              <w:pStyle w:val="79CHeading5"/>
              <w:jc w:val="both"/>
              <w:rPr>
                <w:rFonts w:cs="Arial"/>
              </w:rPr>
            </w:pPr>
            <w:r w:rsidRPr="00674D89">
              <w:rPr>
                <w:rFonts w:cs="Arial"/>
              </w:rPr>
              <w:t>s4.15 (1)(a)(iiia) any planning agreement that has been entered into under section 7.4, or any draft planning agreement that a developer has offered to enter into under section 7.4</w:t>
            </w:r>
          </w:p>
          <w:p w14:paraId="2D089378" w14:textId="4A84CCEE" w:rsidR="00D017FB" w:rsidRPr="00674D89" w:rsidRDefault="001A364A" w:rsidP="00330140">
            <w:pPr>
              <w:pStyle w:val="Bullet1"/>
              <w:jc w:val="both"/>
              <w:rPr>
                <w:rFonts w:cs="Arial"/>
              </w:rPr>
            </w:pPr>
            <w:r w:rsidRPr="00674D89">
              <w:rPr>
                <w:rFonts w:cs="Arial"/>
              </w:rPr>
              <w:t>N/A</w:t>
            </w:r>
          </w:p>
          <w:p w14:paraId="124E37D2" w14:textId="77777777" w:rsidR="00C450D6" w:rsidRPr="00674D89" w:rsidRDefault="00C450D6" w:rsidP="00330140">
            <w:pPr>
              <w:pStyle w:val="79CHeading5"/>
              <w:jc w:val="both"/>
              <w:rPr>
                <w:rFonts w:cs="Arial"/>
              </w:rPr>
            </w:pPr>
            <w:r w:rsidRPr="00674D89">
              <w:rPr>
                <w:rFonts w:cs="Arial"/>
              </w:rPr>
              <w:t xml:space="preserve">s4.15 (1)(a)(iv) the </w:t>
            </w:r>
            <w:hyperlink r:id="rId13" w:anchor="regulation" w:history="1">
              <w:r w:rsidRPr="00674D89">
                <w:rPr>
                  <w:rFonts w:cs="Arial"/>
                </w:rPr>
                <w:t>regulations</w:t>
              </w:r>
            </w:hyperlink>
            <w:r w:rsidRPr="00674D89">
              <w:rPr>
                <w:rFonts w:cs="Arial"/>
              </w:rPr>
              <w:t>: e.g Regs 92, 93, 94, 7.12, 288</w:t>
            </w:r>
          </w:p>
          <w:p w14:paraId="30560AF7" w14:textId="6BC88620" w:rsidR="00D017FB" w:rsidRPr="00674D89" w:rsidRDefault="001A364A" w:rsidP="00330140">
            <w:pPr>
              <w:pStyle w:val="Bullet1"/>
              <w:jc w:val="both"/>
              <w:rPr>
                <w:rFonts w:cs="Arial"/>
              </w:rPr>
            </w:pPr>
            <w:r w:rsidRPr="0039204C">
              <w:rPr>
                <w:rFonts w:cs="Arial"/>
              </w:rPr>
              <w:t>N/A</w:t>
            </w:r>
          </w:p>
        </w:tc>
      </w:tr>
      <w:tr w:rsidR="00FE3907" w:rsidRPr="00674D89" w14:paraId="131AF0DD" w14:textId="77777777" w:rsidTr="00C450D6">
        <w:trPr>
          <w:cantSplit/>
        </w:trPr>
        <w:tc>
          <w:tcPr>
            <w:tcW w:w="2864" w:type="dxa"/>
            <w:shd w:val="clear" w:color="auto" w:fill="E6E6E6"/>
          </w:tcPr>
          <w:p w14:paraId="50A4E53B" w14:textId="77777777" w:rsidR="00FE3907" w:rsidRPr="00674D89" w:rsidRDefault="00FE3907" w:rsidP="00330140">
            <w:pPr>
              <w:pStyle w:val="79CNormal"/>
              <w:jc w:val="both"/>
              <w:rPr>
                <w:rFonts w:cs="Arial"/>
              </w:rPr>
            </w:pPr>
            <w:r w:rsidRPr="00674D89">
              <w:rPr>
                <w:rFonts w:cs="Arial"/>
              </w:rPr>
              <w:lastRenderedPageBreak/>
              <w:t>List all documents submitted with this report for the panel’s consideration</w:t>
            </w:r>
          </w:p>
        </w:tc>
        <w:tc>
          <w:tcPr>
            <w:tcW w:w="6044" w:type="dxa"/>
          </w:tcPr>
          <w:p w14:paraId="2EB06039" w14:textId="21FD5CA9" w:rsidR="005C0D4E" w:rsidRPr="00674D89" w:rsidRDefault="005C0D4E" w:rsidP="00330140">
            <w:pPr>
              <w:pStyle w:val="79CNormal"/>
              <w:jc w:val="both"/>
              <w:rPr>
                <w:rFonts w:cs="Arial"/>
                <w:b/>
                <w:bCs/>
              </w:rPr>
            </w:pPr>
            <w:r w:rsidRPr="00674D89">
              <w:rPr>
                <w:rFonts w:cs="Arial"/>
                <w:b/>
                <w:bCs/>
              </w:rPr>
              <w:t xml:space="preserve">Attachments </w:t>
            </w:r>
          </w:p>
          <w:p w14:paraId="00282D13" w14:textId="1AFE73E2" w:rsidR="00EF7593" w:rsidRPr="00674D89" w:rsidRDefault="00EF7593" w:rsidP="00330140">
            <w:pPr>
              <w:pStyle w:val="79CNormal"/>
              <w:spacing w:after="0"/>
              <w:jc w:val="both"/>
              <w:rPr>
                <w:rFonts w:cs="Arial"/>
              </w:rPr>
            </w:pPr>
            <w:r w:rsidRPr="00674D89">
              <w:rPr>
                <w:rFonts w:cs="Arial"/>
              </w:rPr>
              <w:t xml:space="preserve">Attachment 1 </w:t>
            </w:r>
            <w:r w:rsidR="003541AC" w:rsidRPr="00674D89">
              <w:rPr>
                <w:rFonts w:cs="Arial"/>
              </w:rPr>
              <w:t xml:space="preserve">Aerial photograph </w:t>
            </w:r>
          </w:p>
          <w:p w14:paraId="1D3DF8CC" w14:textId="645C5D48" w:rsidR="00EF7593" w:rsidRPr="00674D89" w:rsidRDefault="00EF7593" w:rsidP="00330140">
            <w:pPr>
              <w:pStyle w:val="79CNormal"/>
              <w:spacing w:after="0"/>
              <w:jc w:val="both"/>
              <w:rPr>
                <w:rFonts w:cs="Arial"/>
              </w:rPr>
            </w:pPr>
            <w:r w:rsidRPr="00674D89">
              <w:rPr>
                <w:rFonts w:cs="Arial"/>
              </w:rPr>
              <w:t xml:space="preserve">Attachment 2 </w:t>
            </w:r>
            <w:r w:rsidR="003541AC" w:rsidRPr="00674D89">
              <w:rPr>
                <w:rFonts w:cs="Arial"/>
              </w:rPr>
              <w:t xml:space="preserve">WLEP zoning map </w:t>
            </w:r>
          </w:p>
          <w:p w14:paraId="399D57FA" w14:textId="676487F6" w:rsidR="00EF7593" w:rsidRPr="00674D89" w:rsidRDefault="00EF7593" w:rsidP="00330140">
            <w:pPr>
              <w:pStyle w:val="79CNormal"/>
              <w:spacing w:after="0"/>
              <w:jc w:val="both"/>
              <w:rPr>
                <w:rFonts w:cs="Arial"/>
              </w:rPr>
            </w:pPr>
            <w:r w:rsidRPr="00674D89">
              <w:rPr>
                <w:rFonts w:cs="Arial"/>
              </w:rPr>
              <w:t xml:space="preserve">Attachment 3 </w:t>
            </w:r>
            <w:r w:rsidR="003541AC" w:rsidRPr="00674D89">
              <w:rPr>
                <w:rFonts w:cs="Arial"/>
              </w:rPr>
              <w:t>Plans</w:t>
            </w:r>
          </w:p>
          <w:p w14:paraId="748042D2" w14:textId="6955BCE5" w:rsidR="00EF7593" w:rsidRPr="00674D89" w:rsidRDefault="00EF7593" w:rsidP="00330140">
            <w:pPr>
              <w:pStyle w:val="79CNormal"/>
              <w:spacing w:after="0"/>
              <w:jc w:val="both"/>
              <w:rPr>
                <w:rFonts w:cs="Arial"/>
              </w:rPr>
            </w:pPr>
            <w:r w:rsidRPr="00674D89">
              <w:rPr>
                <w:rFonts w:cs="Arial"/>
              </w:rPr>
              <w:t>Attachment 4</w:t>
            </w:r>
            <w:r w:rsidR="005C0D4E" w:rsidRPr="00674D89">
              <w:rPr>
                <w:rFonts w:cs="Arial"/>
              </w:rPr>
              <w:t xml:space="preserve"> Clause 4.6 – Building height </w:t>
            </w:r>
            <w:r w:rsidR="00770C1D" w:rsidRPr="00674D89">
              <w:rPr>
                <w:rFonts w:cs="Arial"/>
              </w:rPr>
              <w:t xml:space="preserve"> </w:t>
            </w:r>
          </w:p>
          <w:p w14:paraId="193C9993" w14:textId="15B348E7" w:rsidR="005C0D4E" w:rsidRPr="00674D89" w:rsidRDefault="005C0D4E" w:rsidP="00330140">
            <w:pPr>
              <w:pStyle w:val="79CNormal"/>
              <w:spacing w:after="0"/>
              <w:jc w:val="both"/>
              <w:rPr>
                <w:rFonts w:cs="Arial"/>
              </w:rPr>
            </w:pPr>
            <w:r w:rsidRPr="00674D89">
              <w:rPr>
                <w:rFonts w:cs="Arial"/>
              </w:rPr>
              <w:t xml:space="preserve">Attachment 5 – Clause 4.6 – Building separation </w:t>
            </w:r>
          </w:p>
          <w:p w14:paraId="0F23CDEA" w14:textId="5DE911FC" w:rsidR="00EF7593" w:rsidRPr="00674D89" w:rsidRDefault="00EF7593" w:rsidP="00330140">
            <w:pPr>
              <w:pStyle w:val="79CNormal"/>
              <w:spacing w:after="0"/>
              <w:jc w:val="both"/>
              <w:rPr>
                <w:rFonts w:cs="Arial"/>
              </w:rPr>
            </w:pPr>
            <w:r w:rsidRPr="00674D89">
              <w:rPr>
                <w:rFonts w:cs="Arial"/>
              </w:rPr>
              <w:t xml:space="preserve">Attachment </w:t>
            </w:r>
            <w:r w:rsidR="005C0D4E" w:rsidRPr="00674D89">
              <w:rPr>
                <w:rFonts w:cs="Arial"/>
              </w:rPr>
              <w:t>6</w:t>
            </w:r>
            <w:r w:rsidRPr="00674D89">
              <w:rPr>
                <w:rFonts w:cs="Arial"/>
              </w:rPr>
              <w:t xml:space="preserve"> </w:t>
            </w:r>
            <w:r w:rsidR="006B61B1" w:rsidRPr="00674D89">
              <w:rPr>
                <w:rFonts w:cs="Arial"/>
              </w:rPr>
              <w:t xml:space="preserve">– </w:t>
            </w:r>
            <w:r w:rsidR="005C0D4E" w:rsidRPr="00674D89">
              <w:rPr>
                <w:rFonts w:cs="Arial"/>
              </w:rPr>
              <w:t xml:space="preserve">DCP compliance tables </w:t>
            </w:r>
          </w:p>
          <w:p w14:paraId="111A3121" w14:textId="4B8205F3" w:rsidR="00EF7593" w:rsidRPr="00674D89" w:rsidRDefault="00EF7593" w:rsidP="00330140">
            <w:pPr>
              <w:pStyle w:val="79CNormal"/>
              <w:jc w:val="both"/>
              <w:rPr>
                <w:rFonts w:cs="Arial"/>
              </w:rPr>
            </w:pPr>
            <w:r w:rsidRPr="00674D89">
              <w:rPr>
                <w:rFonts w:cs="Arial"/>
              </w:rPr>
              <w:t xml:space="preserve">Attachment 7 </w:t>
            </w:r>
            <w:r w:rsidR="006B61B1" w:rsidRPr="00674D89">
              <w:rPr>
                <w:rFonts w:cs="Arial"/>
              </w:rPr>
              <w:t xml:space="preserve">– Draft conditions of consent </w:t>
            </w:r>
            <w:r w:rsidR="005264E1" w:rsidRPr="00674D89">
              <w:rPr>
                <w:rFonts w:cs="Arial"/>
              </w:rPr>
              <w:t xml:space="preserve"> </w:t>
            </w:r>
            <w:r w:rsidR="006B61B1" w:rsidRPr="00674D89">
              <w:rPr>
                <w:rFonts w:cs="Arial"/>
              </w:rPr>
              <w:t xml:space="preserve"> </w:t>
            </w:r>
          </w:p>
          <w:p w14:paraId="60FADDC6" w14:textId="1B741EF8" w:rsidR="004544FE" w:rsidRPr="00674D89" w:rsidRDefault="005C0D4E" w:rsidP="00330140">
            <w:pPr>
              <w:pStyle w:val="79CNormal"/>
              <w:jc w:val="both"/>
              <w:rPr>
                <w:rFonts w:cs="Arial"/>
                <w:b/>
                <w:bCs/>
              </w:rPr>
            </w:pPr>
            <w:r w:rsidRPr="00674D89">
              <w:rPr>
                <w:rFonts w:cs="Arial"/>
                <w:b/>
                <w:bCs/>
              </w:rPr>
              <w:t xml:space="preserve">Other documents </w:t>
            </w:r>
          </w:p>
        </w:tc>
      </w:tr>
      <w:tr w:rsidR="00C450D6" w:rsidRPr="00674D89" w14:paraId="24890D29" w14:textId="77777777" w:rsidTr="00C450D6">
        <w:trPr>
          <w:cantSplit/>
        </w:trPr>
        <w:tc>
          <w:tcPr>
            <w:tcW w:w="2864" w:type="dxa"/>
            <w:shd w:val="clear" w:color="auto" w:fill="E6E6E6"/>
          </w:tcPr>
          <w:p w14:paraId="1A37D7A0" w14:textId="6897ED92" w:rsidR="00C450D6" w:rsidRPr="00674D89" w:rsidRDefault="00C450D6" w:rsidP="00330140">
            <w:pPr>
              <w:pStyle w:val="79CNormal"/>
              <w:jc w:val="both"/>
              <w:rPr>
                <w:rFonts w:cs="Arial"/>
              </w:rPr>
            </w:pPr>
            <w:r w:rsidRPr="00674D89">
              <w:rPr>
                <w:rFonts w:cs="Arial"/>
              </w:rPr>
              <w:t>Clause 4.6 request</w:t>
            </w:r>
          </w:p>
        </w:tc>
        <w:tc>
          <w:tcPr>
            <w:tcW w:w="6044" w:type="dxa"/>
          </w:tcPr>
          <w:p w14:paraId="6B57DB68" w14:textId="6CF6DA30" w:rsidR="00D207D5" w:rsidRPr="00674D89" w:rsidRDefault="00C450D6" w:rsidP="00330140">
            <w:pPr>
              <w:pStyle w:val="79CNormal"/>
              <w:jc w:val="both"/>
              <w:rPr>
                <w:rFonts w:cs="Arial"/>
              </w:rPr>
            </w:pPr>
            <w:r w:rsidRPr="00674D89">
              <w:rPr>
                <w:rFonts w:cs="Arial"/>
              </w:rPr>
              <w:t>Yes Clause 4.3 height of buildings</w:t>
            </w:r>
            <w:r w:rsidR="00D207D5" w:rsidRPr="00674D89">
              <w:rPr>
                <w:rFonts w:cs="Arial"/>
              </w:rPr>
              <w:t>. Clause 8.6, building separation.</w:t>
            </w:r>
          </w:p>
        </w:tc>
      </w:tr>
      <w:tr w:rsidR="006E47A3" w:rsidRPr="00674D89" w14:paraId="53E18BBE" w14:textId="77777777" w:rsidTr="00C450D6">
        <w:tc>
          <w:tcPr>
            <w:tcW w:w="2864" w:type="dxa"/>
            <w:shd w:val="clear" w:color="auto" w:fill="E6E6E6"/>
          </w:tcPr>
          <w:p w14:paraId="01D0793E" w14:textId="0390C9CD" w:rsidR="006E47A3" w:rsidRPr="00674D89" w:rsidRDefault="006E47A3" w:rsidP="00330140">
            <w:pPr>
              <w:pStyle w:val="79CNormal"/>
              <w:jc w:val="both"/>
              <w:rPr>
                <w:rFonts w:cs="Arial"/>
              </w:rPr>
            </w:pPr>
            <w:r w:rsidRPr="00674D89">
              <w:rPr>
                <w:rFonts w:cs="Arial"/>
              </w:rPr>
              <w:t xml:space="preserve">Summary of </w:t>
            </w:r>
            <w:r w:rsidR="00C450D6" w:rsidRPr="00674D89">
              <w:rPr>
                <w:rFonts w:cs="Arial"/>
              </w:rPr>
              <w:t>key s</w:t>
            </w:r>
            <w:r w:rsidRPr="00674D89">
              <w:rPr>
                <w:rFonts w:cs="Arial"/>
              </w:rPr>
              <w:t xml:space="preserve">ubmissions </w:t>
            </w:r>
          </w:p>
        </w:tc>
        <w:tc>
          <w:tcPr>
            <w:tcW w:w="6044" w:type="dxa"/>
          </w:tcPr>
          <w:p w14:paraId="1A754EB9" w14:textId="44A1DBA7" w:rsidR="00134ACF" w:rsidRPr="00674D89" w:rsidRDefault="00AA2691" w:rsidP="00330140">
            <w:pPr>
              <w:pStyle w:val="Bullet1"/>
              <w:spacing w:after="0"/>
              <w:jc w:val="both"/>
              <w:rPr>
                <w:rFonts w:cs="Arial"/>
              </w:rPr>
            </w:pPr>
            <w:r w:rsidRPr="00674D89">
              <w:rPr>
                <w:rFonts w:cs="Arial"/>
              </w:rPr>
              <w:t>height exceedance</w:t>
            </w:r>
          </w:p>
          <w:p w14:paraId="0D2992C2" w14:textId="58BC179C" w:rsidR="00134ACF" w:rsidRPr="00674D89" w:rsidRDefault="00AA2691" w:rsidP="00330140">
            <w:pPr>
              <w:pStyle w:val="Bullet1"/>
              <w:spacing w:after="0"/>
              <w:jc w:val="both"/>
              <w:rPr>
                <w:rFonts w:cs="Arial"/>
              </w:rPr>
            </w:pPr>
            <w:r w:rsidRPr="00674D89">
              <w:rPr>
                <w:rFonts w:cs="Arial"/>
              </w:rPr>
              <w:t>car parking non-compliance</w:t>
            </w:r>
          </w:p>
          <w:p w14:paraId="0EEFC1A5" w14:textId="0C8B445E" w:rsidR="00134ACF" w:rsidRPr="00674D89" w:rsidRDefault="00134ACF" w:rsidP="00330140">
            <w:pPr>
              <w:pStyle w:val="Bullet1"/>
              <w:spacing w:after="0"/>
              <w:jc w:val="both"/>
              <w:rPr>
                <w:rFonts w:cs="Arial"/>
              </w:rPr>
            </w:pPr>
            <w:r w:rsidRPr="00674D89">
              <w:rPr>
                <w:rFonts w:cs="Arial"/>
              </w:rPr>
              <w:t xml:space="preserve">building separation </w:t>
            </w:r>
            <w:r w:rsidR="00AA2691" w:rsidRPr="00674D89">
              <w:rPr>
                <w:rFonts w:cs="Arial"/>
              </w:rPr>
              <w:t xml:space="preserve">non-compliance </w:t>
            </w:r>
          </w:p>
          <w:p w14:paraId="4128F656" w14:textId="2EBFD7EF" w:rsidR="00134ACF" w:rsidRPr="00674D89" w:rsidRDefault="00134ACF" w:rsidP="00330140">
            <w:pPr>
              <w:pStyle w:val="Bullet1"/>
              <w:spacing w:after="0"/>
              <w:jc w:val="both"/>
              <w:rPr>
                <w:rFonts w:cs="Arial"/>
              </w:rPr>
            </w:pPr>
            <w:r w:rsidRPr="00674D89">
              <w:rPr>
                <w:rFonts w:cs="Arial"/>
              </w:rPr>
              <w:t xml:space="preserve">notification </w:t>
            </w:r>
            <w:r w:rsidR="00AA2691" w:rsidRPr="00674D89">
              <w:rPr>
                <w:rFonts w:cs="Arial"/>
              </w:rPr>
              <w:t xml:space="preserve"> </w:t>
            </w:r>
          </w:p>
          <w:p w14:paraId="35C7FA7E" w14:textId="1F798E73" w:rsidR="006E47A3" w:rsidRPr="00674D89" w:rsidRDefault="00AA2691" w:rsidP="00330140">
            <w:pPr>
              <w:pStyle w:val="Bullet1"/>
              <w:jc w:val="both"/>
              <w:rPr>
                <w:rFonts w:cs="Arial"/>
              </w:rPr>
            </w:pPr>
            <w:r w:rsidRPr="00674D89">
              <w:rPr>
                <w:rFonts w:cs="Arial"/>
              </w:rPr>
              <w:t xml:space="preserve">view impacts </w:t>
            </w:r>
          </w:p>
        </w:tc>
      </w:tr>
      <w:tr w:rsidR="00D33968" w:rsidRPr="00674D89" w14:paraId="7BABCFD5" w14:textId="77777777" w:rsidTr="00C450D6">
        <w:tc>
          <w:tcPr>
            <w:tcW w:w="2864" w:type="dxa"/>
            <w:shd w:val="clear" w:color="auto" w:fill="E6E6E6"/>
          </w:tcPr>
          <w:p w14:paraId="7D67296B" w14:textId="297AD5F4" w:rsidR="00D33968" w:rsidRPr="00674D89" w:rsidRDefault="00D33968" w:rsidP="00330140">
            <w:pPr>
              <w:pStyle w:val="79CNormal"/>
              <w:jc w:val="both"/>
              <w:rPr>
                <w:rFonts w:cs="Arial"/>
              </w:rPr>
            </w:pPr>
            <w:r w:rsidRPr="00674D89">
              <w:rPr>
                <w:rFonts w:cs="Arial"/>
              </w:rPr>
              <w:t xml:space="preserve">Report </w:t>
            </w:r>
            <w:r w:rsidR="00C450D6" w:rsidRPr="00674D89">
              <w:rPr>
                <w:rFonts w:cs="Arial"/>
              </w:rPr>
              <w:t xml:space="preserve">prepared </w:t>
            </w:r>
            <w:r w:rsidRPr="00674D89">
              <w:rPr>
                <w:rFonts w:cs="Arial"/>
              </w:rPr>
              <w:t>by</w:t>
            </w:r>
          </w:p>
        </w:tc>
        <w:tc>
          <w:tcPr>
            <w:tcW w:w="6044" w:type="dxa"/>
          </w:tcPr>
          <w:p w14:paraId="79ACF7D0" w14:textId="65251A87" w:rsidR="00D33968" w:rsidRPr="00674D89" w:rsidRDefault="00D33968" w:rsidP="00330140">
            <w:pPr>
              <w:pStyle w:val="79CNormal"/>
              <w:jc w:val="both"/>
              <w:rPr>
                <w:rFonts w:cs="Arial"/>
              </w:rPr>
            </w:pPr>
            <w:r w:rsidRPr="00674D89">
              <w:rPr>
                <w:rFonts w:cs="Arial"/>
              </w:rPr>
              <w:t xml:space="preserve">Nigel Lamb – Senior Development Project Officer </w:t>
            </w:r>
          </w:p>
        </w:tc>
      </w:tr>
      <w:tr w:rsidR="00C450D6" w:rsidRPr="00674D89" w14:paraId="699FCDE1" w14:textId="77777777" w:rsidTr="00C450D6">
        <w:tc>
          <w:tcPr>
            <w:tcW w:w="2864" w:type="dxa"/>
            <w:shd w:val="clear" w:color="auto" w:fill="E6E6E6"/>
          </w:tcPr>
          <w:p w14:paraId="31423C21" w14:textId="379BEC9D" w:rsidR="00C450D6" w:rsidRPr="00674D89" w:rsidRDefault="00C450D6" w:rsidP="00330140">
            <w:pPr>
              <w:pStyle w:val="79CNormal"/>
              <w:jc w:val="both"/>
              <w:rPr>
                <w:rFonts w:cs="Arial"/>
              </w:rPr>
            </w:pPr>
            <w:r w:rsidRPr="00674D89">
              <w:rPr>
                <w:rFonts w:cs="Arial"/>
              </w:rPr>
              <w:t>Report Date</w:t>
            </w:r>
          </w:p>
        </w:tc>
        <w:tc>
          <w:tcPr>
            <w:tcW w:w="6044" w:type="dxa"/>
          </w:tcPr>
          <w:p w14:paraId="5509877E" w14:textId="7C06F1C8" w:rsidR="00C450D6" w:rsidRPr="00674D89" w:rsidRDefault="00C450D6" w:rsidP="00330140">
            <w:pPr>
              <w:pStyle w:val="79CNormal"/>
              <w:jc w:val="both"/>
              <w:rPr>
                <w:rFonts w:cs="Arial"/>
              </w:rPr>
            </w:pPr>
            <w:r w:rsidRPr="00674D89">
              <w:rPr>
                <w:rFonts w:cs="Arial"/>
              </w:rPr>
              <w:t>7 December 2020</w:t>
            </w:r>
          </w:p>
        </w:tc>
      </w:tr>
    </w:tbl>
    <w:p w14:paraId="7D4EEC0A" w14:textId="6C5D5341" w:rsidR="009C44E8" w:rsidRPr="00674D89" w:rsidRDefault="009C44E8" w:rsidP="00330140">
      <w:pPr>
        <w:pStyle w:val="79CHeading4"/>
        <w:jc w:val="both"/>
        <w:rPr>
          <w:rFonts w:cs="Arial"/>
        </w:rPr>
      </w:pPr>
      <w:bookmarkStart w:id="2" w:name="DRP"/>
      <w:bookmarkEnd w:id="0"/>
      <w:bookmarkEnd w:id="1"/>
      <w:r w:rsidRPr="00674D89">
        <w:rPr>
          <w:rFonts w:cs="Arial"/>
        </w:rPr>
        <w:t xml:space="preserve">Summary of </w:t>
      </w:r>
      <w:r w:rsidR="002D6ECC" w:rsidRPr="00674D89">
        <w:rPr>
          <w:rFonts w:cs="Arial"/>
        </w:rPr>
        <w:t xml:space="preserve">s4.15 matters </w:t>
      </w:r>
    </w:p>
    <w:tbl>
      <w:tblPr>
        <w:tblStyle w:val="TableImage"/>
        <w:tblW w:w="0" w:type="auto"/>
        <w:tblLook w:val="04A0" w:firstRow="1" w:lastRow="0" w:firstColumn="1" w:lastColumn="0" w:noHBand="0" w:noVBand="1"/>
      </w:tblPr>
      <w:tblGrid>
        <w:gridCol w:w="8080"/>
        <w:gridCol w:w="936"/>
      </w:tblGrid>
      <w:tr w:rsidR="002D6ECC" w:rsidRPr="00674D89" w14:paraId="309FA34A" w14:textId="77777777" w:rsidTr="009F1732">
        <w:tc>
          <w:tcPr>
            <w:tcW w:w="8080" w:type="dxa"/>
          </w:tcPr>
          <w:p w14:paraId="6196062C" w14:textId="5293646B" w:rsidR="002D6ECC" w:rsidRPr="00674D89" w:rsidRDefault="002D6ECC" w:rsidP="00330140">
            <w:pPr>
              <w:pStyle w:val="79CNormal"/>
              <w:jc w:val="both"/>
              <w:rPr>
                <w:rFonts w:cs="Arial"/>
              </w:rPr>
            </w:pPr>
            <w:r w:rsidRPr="00674D89">
              <w:rPr>
                <w:rFonts w:cs="Arial"/>
              </w:rPr>
              <w:t>Have all recommendations in relation to relevant s4.15 matters been summarised in the Executive Summary of the assessment report?</w:t>
            </w:r>
          </w:p>
        </w:tc>
        <w:tc>
          <w:tcPr>
            <w:tcW w:w="936" w:type="dxa"/>
          </w:tcPr>
          <w:p w14:paraId="5377A91D" w14:textId="49CADBE9" w:rsidR="002D6ECC" w:rsidRPr="00674D89" w:rsidRDefault="009F1732" w:rsidP="00330140">
            <w:pPr>
              <w:pStyle w:val="79CNormal"/>
              <w:jc w:val="both"/>
              <w:rPr>
                <w:rFonts w:cs="Arial"/>
                <w:b/>
                <w:bCs/>
              </w:rPr>
            </w:pPr>
            <w:r w:rsidRPr="00674D89">
              <w:rPr>
                <w:rFonts w:cs="Arial"/>
                <w:b/>
                <w:bCs/>
              </w:rPr>
              <w:t>Yes</w:t>
            </w:r>
          </w:p>
        </w:tc>
      </w:tr>
      <w:tr w:rsidR="002D6ECC" w:rsidRPr="00674D89" w14:paraId="5304ED88" w14:textId="77777777" w:rsidTr="009F1732">
        <w:tc>
          <w:tcPr>
            <w:tcW w:w="8080" w:type="dxa"/>
          </w:tcPr>
          <w:p w14:paraId="25EA96CE" w14:textId="1CCE34BD" w:rsidR="002D6ECC" w:rsidRPr="00674D89" w:rsidRDefault="00DD6302" w:rsidP="00330140">
            <w:pPr>
              <w:pStyle w:val="79CHeading4"/>
              <w:jc w:val="both"/>
              <w:rPr>
                <w:rFonts w:cs="Arial"/>
              </w:rPr>
            </w:pPr>
            <w:r w:rsidRPr="00674D89">
              <w:rPr>
                <w:rFonts w:cs="Arial"/>
              </w:rPr>
              <w:t>Legislative clauses requiring consent authority satisfaction</w:t>
            </w:r>
          </w:p>
        </w:tc>
        <w:tc>
          <w:tcPr>
            <w:tcW w:w="936" w:type="dxa"/>
          </w:tcPr>
          <w:p w14:paraId="33A81A47" w14:textId="77777777" w:rsidR="002D6ECC" w:rsidRPr="00674D89" w:rsidRDefault="002D6ECC" w:rsidP="00330140">
            <w:pPr>
              <w:pStyle w:val="79CNormal"/>
              <w:jc w:val="both"/>
              <w:rPr>
                <w:rFonts w:cs="Arial"/>
                <w:b/>
                <w:bCs/>
              </w:rPr>
            </w:pPr>
          </w:p>
        </w:tc>
      </w:tr>
      <w:tr w:rsidR="002D6ECC" w:rsidRPr="00674D89" w14:paraId="1391C5F5" w14:textId="77777777" w:rsidTr="009F1732">
        <w:tc>
          <w:tcPr>
            <w:tcW w:w="8080" w:type="dxa"/>
          </w:tcPr>
          <w:p w14:paraId="6FFA92AD" w14:textId="42520D68" w:rsidR="002D6ECC" w:rsidRPr="00674D89" w:rsidRDefault="00DD6302" w:rsidP="00330140">
            <w:pPr>
              <w:pStyle w:val="79CNormal"/>
              <w:jc w:val="both"/>
              <w:rPr>
                <w:rFonts w:cs="Arial"/>
              </w:rPr>
            </w:pPr>
            <w:r w:rsidRPr="00674D89">
              <w:rPr>
                <w:rFonts w:cs="Arial"/>
              </w:rPr>
              <w:t>Have relevant clauses in all applicable environmental planning instruments where the consent authority must be satisfied about a particular matter been listed, and relevant recommendations summarized, in the Executive Summary of the assessment report?</w:t>
            </w:r>
            <w:r w:rsidR="00C94A1D" w:rsidRPr="00674D89">
              <w:rPr>
                <w:rFonts w:cs="Arial"/>
              </w:rPr>
              <w:t xml:space="preserve"> </w:t>
            </w:r>
            <w:r w:rsidR="00C94A1D" w:rsidRPr="00674D89">
              <w:rPr>
                <w:rFonts w:cs="Arial"/>
              </w:rPr>
              <w:br/>
              <w:t>e.g. Clause 7 of SEPP 55 - Remediation of Land, Clause 4.6(4) of the relevant LEP</w:t>
            </w:r>
          </w:p>
        </w:tc>
        <w:tc>
          <w:tcPr>
            <w:tcW w:w="936" w:type="dxa"/>
          </w:tcPr>
          <w:p w14:paraId="7AD9E0CB" w14:textId="517233A6" w:rsidR="002D6ECC" w:rsidRPr="00674D89" w:rsidRDefault="00DD6302" w:rsidP="00330140">
            <w:pPr>
              <w:pStyle w:val="79CNormal"/>
              <w:jc w:val="both"/>
              <w:rPr>
                <w:rFonts w:cs="Arial"/>
                <w:b/>
                <w:bCs/>
              </w:rPr>
            </w:pPr>
            <w:r w:rsidRPr="00674D89">
              <w:rPr>
                <w:rFonts w:cs="Arial"/>
                <w:b/>
                <w:bCs/>
              </w:rPr>
              <w:t>Yes</w:t>
            </w:r>
          </w:p>
        </w:tc>
      </w:tr>
      <w:tr w:rsidR="002D6ECC" w:rsidRPr="00674D89" w14:paraId="3C761F6E" w14:textId="77777777" w:rsidTr="009F1732">
        <w:tc>
          <w:tcPr>
            <w:tcW w:w="8080" w:type="dxa"/>
          </w:tcPr>
          <w:p w14:paraId="46AC114B" w14:textId="6AE8BF51" w:rsidR="002D6ECC" w:rsidRPr="00674D89" w:rsidRDefault="00C94A1D" w:rsidP="00330140">
            <w:pPr>
              <w:pStyle w:val="79CHeading4"/>
              <w:jc w:val="both"/>
              <w:rPr>
                <w:rFonts w:cs="Arial"/>
              </w:rPr>
            </w:pPr>
            <w:r w:rsidRPr="00674D89">
              <w:rPr>
                <w:rFonts w:cs="Arial"/>
              </w:rPr>
              <w:t>Clause 4.6 Exceptions to development standards</w:t>
            </w:r>
          </w:p>
        </w:tc>
        <w:tc>
          <w:tcPr>
            <w:tcW w:w="936" w:type="dxa"/>
          </w:tcPr>
          <w:p w14:paraId="52204EA6" w14:textId="77777777" w:rsidR="002D6ECC" w:rsidRPr="00674D89" w:rsidRDefault="002D6ECC" w:rsidP="00330140">
            <w:pPr>
              <w:pStyle w:val="79CNormal"/>
              <w:jc w:val="both"/>
              <w:rPr>
                <w:rFonts w:cs="Arial"/>
                <w:b/>
                <w:bCs/>
              </w:rPr>
            </w:pPr>
          </w:p>
        </w:tc>
      </w:tr>
      <w:tr w:rsidR="00C94A1D" w:rsidRPr="00674D89" w14:paraId="369A89FF" w14:textId="77777777" w:rsidTr="009F1732">
        <w:tc>
          <w:tcPr>
            <w:tcW w:w="8080" w:type="dxa"/>
          </w:tcPr>
          <w:p w14:paraId="373D497D" w14:textId="354ECB76" w:rsidR="00C94A1D" w:rsidRPr="00674D89" w:rsidRDefault="00C94A1D" w:rsidP="00330140">
            <w:pPr>
              <w:pStyle w:val="79CNormal"/>
              <w:jc w:val="both"/>
              <w:rPr>
                <w:rFonts w:cs="Arial"/>
              </w:rPr>
            </w:pPr>
            <w:r w:rsidRPr="00674D89">
              <w:rPr>
                <w:rFonts w:cs="Arial"/>
              </w:rPr>
              <w:t>If a written request for a contravention to a development standard (clause 4.6 of the LEP) has been received, has it been attached to the assessment report?</w:t>
            </w:r>
          </w:p>
        </w:tc>
        <w:tc>
          <w:tcPr>
            <w:tcW w:w="936" w:type="dxa"/>
          </w:tcPr>
          <w:p w14:paraId="4538FEFA" w14:textId="3AE0DFA3" w:rsidR="00C94A1D" w:rsidRPr="00674D89" w:rsidRDefault="00C94A1D" w:rsidP="00330140">
            <w:pPr>
              <w:pStyle w:val="79CNormal"/>
              <w:jc w:val="both"/>
              <w:rPr>
                <w:rFonts w:cs="Arial"/>
                <w:b/>
                <w:bCs/>
              </w:rPr>
            </w:pPr>
            <w:r w:rsidRPr="00674D89">
              <w:rPr>
                <w:rFonts w:cs="Arial"/>
                <w:b/>
                <w:bCs/>
              </w:rPr>
              <w:t>Yes</w:t>
            </w:r>
          </w:p>
        </w:tc>
      </w:tr>
      <w:tr w:rsidR="002A35F2" w:rsidRPr="00674D89" w14:paraId="703B7CBE" w14:textId="77777777" w:rsidTr="009F1732">
        <w:tc>
          <w:tcPr>
            <w:tcW w:w="8080" w:type="dxa"/>
          </w:tcPr>
          <w:p w14:paraId="78D31041" w14:textId="33B003CB" w:rsidR="002A35F2" w:rsidRPr="00674D89" w:rsidRDefault="002A35F2" w:rsidP="00330140">
            <w:pPr>
              <w:pStyle w:val="79CHeading4"/>
              <w:jc w:val="both"/>
              <w:rPr>
                <w:rFonts w:cs="Arial"/>
              </w:rPr>
            </w:pPr>
            <w:r w:rsidRPr="00674D89">
              <w:rPr>
                <w:rFonts w:cs="Arial"/>
              </w:rPr>
              <w:t>Special Infrastructure Contributions</w:t>
            </w:r>
          </w:p>
        </w:tc>
        <w:tc>
          <w:tcPr>
            <w:tcW w:w="936" w:type="dxa"/>
          </w:tcPr>
          <w:p w14:paraId="54237B3C" w14:textId="77777777" w:rsidR="002A35F2" w:rsidRPr="00674D89" w:rsidRDefault="002A35F2" w:rsidP="00330140">
            <w:pPr>
              <w:pStyle w:val="79CNormal"/>
              <w:jc w:val="both"/>
              <w:rPr>
                <w:rFonts w:cs="Arial"/>
                <w:b/>
                <w:bCs/>
              </w:rPr>
            </w:pPr>
          </w:p>
        </w:tc>
      </w:tr>
      <w:tr w:rsidR="002A35F2" w:rsidRPr="00674D89" w14:paraId="35865DEA" w14:textId="77777777" w:rsidTr="009F1732">
        <w:tc>
          <w:tcPr>
            <w:tcW w:w="8080" w:type="dxa"/>
          </w:tcPr>
          <w:p w14:paraId="1E27FCA3" w14:textId="22A598A8" w:rsidR="002A35F2" w:rsidRPr="00674D89" w:rsidRDefault="002A35F2" w:rsidP="00330140">
            <w:pPr>
              <w:pStyle w:val="79CNormal"/>
              <w:jc w:val="both"/>
              <w:rPr>
                <w:rFonts w:cs="Arial"/>
              </w:rPr>
            </w:pPr>
            <w:r w:rsidRPr="00674D89">
              <w:rPr>
                <w:rFonts w:cs="Arial"/>
              </w:rPr>
              <w:t>Does the DA require Special Infrastructure Contributions conditions (S7.24)?</w:t>
            </w:r>
          </w:p>
        </w:tc>
        <w:tc>
          <w:tcPr>
            <w:tcW w:w="936" w:type="dxa"/>
          </w:tcPr>
          <w:p w14:paraId="7F13CC02" w14:textId="61232C8C" w:rsidR="002A35F2" w:rsidRPr="00674D89" w:rsidRDefault="002A35F2" w:rsidP="00330140">
            <w:pPr>
              <w:pStyle w:val="79CNormal"/>
              <w:jc w:val="both"/>
              <w:rPr>
                <w:rFonts w:cs="Arial"/>
                <w:b/>
                <w:bCs/>
              </w:rPr>
            </w:pPr>
            <w:r w:rsidRPr="00674D89">
              <w:rPr>
                <w:rFonts w:cs="Arial"/>
                <w:b/>
                <w:bCs/>
              </w:rPr>
              <w:t>N/A</w:t>
            </w:r>
          </w:p>
        </w:tc>
      </w:tr>
      <w:tr w:rsidR="002A35F2" w:rsidRPr="00674D89" w14:paraId="357F4787" w14:textId="77777777" w:rsidTr="009F1732">
        <w:tc>
          <w:tcPr>
            <w:tcW w:w="8080" w:type="dxa"/>
          </w:tcPr>
          <w:p w14:paraId="4A563FAA" w14:textId="24C2BAA3" w:rsidR="002A35F2" w:rsidRPr="00674D89" w:rsidRDefault="002A35F2" w:rsidP="00330140">
            <w:pPr>
              <w:pStyle w:val="79CHeading4"/>
              <w:jc w:val="both"/>
              <w:rPr>
                <w:rFonts w:cs="Arial"/>
              </w:rPr>
            </w:pPr>
            <w:r w:rsidRPr="00674D89">
              <w:rPr>
                <w:rFonts w:cs="Arial"/>
              </w:rPr>
              <w:t xml:space="preserve">Conditions </w:t>
            </w:r>
          </w:p>
        </w:tc>
        <w:tc>
          <w:tcPr>
            <w:tcW w:w="936" w:type="dxa"/>
          </w:tcPr>
          <w:p w14:paraId="69D5432F" w14:textId="77777777" w:rsidR="002A35F2" w:rsidRPr="00674D89" w:rsidRDefault="002A35F2" w:rsidP="00330140">
            <w:pPr>
              <w:pStyle w:val="79CNormal"/>
              <w:jc w:val="both"/>
              <w:rPr>
                <w:rFonts w:cs="Arial"/>
                <w:b/>
                <w:bCs/>
              </w:rPr>
            </w:pPr>
          </w:p>
        </w:tc>
      </w:tr>
      <w:tr w:rsidR="002A35F2" w:rsidRPr="00674D89" w14:paraId="0600574B" w14:textId="77777777" w:rsidTr="009F1732">
        <w:tc>
          <w:tcPr>
            <w:tcW w:w="8080" w:type="dxa"/>
          </w:tcPr>
          <w:p w14:paraId="7BC9B55A" w14:textId="755992ED" w:rsidR="002A35F2" w:rsidRPr="00674D89" w:rsidRDefault="002A35F2" w:rsidP="00330140">
            <w:pPr>
              <w:pStyle w:val="79CNormal"/>
              <w:jc w:val="both"/>
              <w:rPr>
                <w:rFonts w:cs="Arial"/>
              </w:rPr>
            </w:pPr>
            <w:r w:rsidRPr="00674D89">
              <w:rPr>
                <w:rFonts w:cs="Arial"/>
              </w:rPr>
              <w:t>Have draft conditions been provided to the applicant for comment?</w:t>
            </w:r>
          </w:p>
        </w:tc>
        <w:tc>
          <w:tcPr>
            <w:tcW w:w="936" w:type="dxa"/>
          </w:tcPr>
          <w:p w14:paraId="043F2879" w14:textId="53035DCE" w:rsidR="002A35F2" w:rsidRPr="00674D89" w:rsidRDefault="00330140" w:rsidP="00330140">
            <w:pPr>
              <w:pStyle w:val="79CNormal"/>
              <w:jc w:val="both"/>
              <w:rPr>
                <w:rFonts w:cs="Arial"/>
                <w:b/>
                <w:bCs/>
              </w:rPr>
            </w:pPr>
            <w:r w:rsidRPr="0039204C">
              <w:rPr>
                <w:rFonts w:cs="Arial"/>
                <w:b/>
                <w:bCs/>
              </w:rPr>
              <w:t>Yes</w:t>
            </w:r>
          </w:p>
        </w:tc>
      </w:tr>
      <w:tr w:rsidR="002A35F2" w:rsidRPr="00674D89" w14:paraId="787A590C" w14:textId="77777777" w:rsidTr="009F1732">
        <w:tc>
          <w:tcPr>
            <w:tcW w:w="8080" w:type="dxa"/>
          </w:tcPr>
          <w:p w14:paraId="28D2FA93" w14:textId="77777777" w:rsidR="002A35F2" w:rsidRPr="00674D89" w:rsidRDefault="002A35F2" w:rsidP="00330140">
            <w:pPr>
              <w:pStyle w:val="79CNormal"/>
              <w:jc w:val="both"/>
              <w:rPr>
                <w:rFonts w:cs="Arial"/>
              </w:rPr>
            </w:pPr>
          </w:p>
        </w:tc>
        <w:tc>
          <w:tcPr>
            <w:tcW w:w="936" w:type="dxa"/>
          </w:tcPr>
          <w:p w14:paraId="40E3A694" w14:textId="77777777" w:rsidR="002A35F2" w:rsidRPr="00674D89" w:rsidRDefault="002A35F2" w:rsidP="00330140">
            <w:pPr>
              <w:pStyle w:val="79CNormal"/>
              <w:jc w:val="both"/>
              <w:rPr>
                <w:rFonts w:cs="Arial"/>
                <w:b/>
                <w:bCs/>
              </w:rPr>
            </w:pPr>
          </w:p>
        </w:tc>
      </w:tr>
    </w:tbl>
    <w:p w14:paraId="7B978537" w14:textId="77777777" w:rsidR="00330140" w:rsidRPr="00674D89" w:rsidRDefault="00330140" w:rsidP="00330140">
      <w:pPr>
        <w:spacing w:after="0"/>
        <w:jc w:val="both"/>
        <w:rPr>
          <w:rFonts w:ascii="Arial" w:hAnsi="Arial" w:cs="Arial"/>
          <w:b/>
          <w:sz w:val="20"/>
        </w:rPr>
      </w:pPr>
      <w:r w:rsidRPr="00674D89">
        <w:rPr>
          <w:rFonts w:ascii="Arial" w:hAnsi="Arial" w:cs="Arial"/>
          <w:b/>
          <w:sz w:val="20"/>
        </w:rPr>
        <w:br w:type="page"/>
      </w:r>
    </w:p>
    <w:p w14:paraId="534FE530" w14:textId="5ABF6521" w:rsidR="002D6ECC" w:rsidRPr="00674D89" w:rsidRDefault="005A6CF9" w:rsidP="00330140">
      <w:pPr>
        <w:pStyle w:val="79CNormal"/>
        <w:widowControl w:val="0"/>
        <w:spacing w:before="360"/>
        <w:jc w:val="both"/>
        <w:rPr>
          <w:rFonts w:cs="Arial"/>
          <w:b/>
        </w:rPr>
      </w:pPr>
      <w:r w:rsidRPr="00674D89">
        <w:rPr>
          <w:rFonts w:cs="Arial"/>
          <w:b/>
        </w:rPr>
        <w:lastRenderedPageBreak/>
        <w:t xml:space="preserve">Assessment report and Recommendation Cover Sheet </w:t>
      </w:r>
    </w:p>
    <w:bookmarkEnd w:id="2"/>
    <w:p w14:paraId="118F3712" w14:textId="77777777" w:rsidR="00330140" w:rsidRPr="00674D89" w:rsidRDefault="00330140" w:rsidP="00330140">
      <w:pPr>
        <w:pStyle w:val="ExecutiveSummary"/>
        <w:spacing w:before="0"/>
        <w:jc w:val="both"/>
        <w:rPr>
          <w:rFonts w:ascii="Arial" w:hAnsi="Arial" w:cs="Arial"/>
          <w:sz w:val="20"/>
        </w:rPr>
      </w:pPr>
      <w:r w:rsidRPr="00674D89">
        <w:rPr>
          <w:rFonts w:ascii="Arial" w:hAnsi="Arial" w:cs="Arial"/>
          <w:sz w:val="20"/>
        </w:rPr>
        <w:t>Executive Summary</w:t>
      </w:r>
    </w:p>
    <w:p w14:paraId="18B95DC7" w14:textId="77777777" w:rsidR="004A2819" w:rsidRPr="00674D89" w:rsidRDefault="004A2819" w:rsidP="00330140">
      <w:pPr>
        <w:spacing w:before="120" w:after="60"/>
        <w:jc w:val="both"/>
        <w:rPr>
          <w:rFonts w:ascii="Arial" w:hAnsi="Arial" w:cs="Arial"/>
          <w:b/>
          <w:bCs/>
          <w:sz w:val="20"/>
        </w:rPr>
      </w:pPr>
      <w:r w:rsidRPr="00674D89">
        <w:rPr>
          <w:rFonts w:ascii="Arial" w:hAnsi="Arial" w:cs="Arial"/>
          <w:b/>
          <w:bCs/>
          <w:sz w:val="20"/>
        </w:rPr>
        <w:t xml:space="preserve">Reason for consideration by </w:t>
      </w:r>
      <w:bookmarkStart w:id="3" w:name="JRPP1"/>
      <w:r w:rsidRPr="00674D89">
        <w:rPr>
          <w:rFonts w:ascii="Arial" w:hAnsi="Arial" w:cs="Arial"/>
          <w:b/>
          <w:bCs/>
          <w:sz w:val="20"/>
        </w:rPr>
        <w:t>Regional Planning Panel</w:t>
      </w:r>
      <w:bookmarkEnd w:id="3"/>
    </w:p>
    <w:p w14:paraId="1A4F554A" w14:textId="4E4586A7" w:rsidR="004A2819" w:rsidRPr="00674D89" w:rsidRDefault="00330140" w:rsidP="00330140">
      <w:pPr>
        <w:pStyle w:val="79CNormal"/>
        <w:jc w:val="both"/>
        <w:rPr>
          <w:rFonts w:cs="Arial"/>
        </w:rPr>
      </w:pPr>
      <w:r w:rsidRPr="00674D89">
        <w:rPr>
          <w:rFonts w:cs="Arial"/>
        </w:rPr>
        <w:t>The proposal has been referred to Joint Regional Planning Panel as it involves general development with a capital investment value of more than $30 million. The CIV estimate for the project is $35,000,000</w:t>
      </w:r>
    </w:p>
    <w:p w14:paraId="7087C1FC" w14:textId="77777777" w:rsidR="004A2819" w:rsidRPr="00674D89" w:rsidRDefault="004A2819" w:rsidP="00330140">
      <w:pPr>
        <w:spacing w:before="120" w:after="60"/>
        <w:jc w:val="both"/>
        <w:rPr>
          <w:rFonts w:ascii="Arial" w:hAnsi="Arial" w:cs="Arial"/>
          <w:b/>
          <w:bCs/>
          <w:sz w:val="20"/>
        </w:rPr>
      </w:pPr>
      <w:r w:rsidRPr="00674D89">
        <w:rPr>
          <w:rFonts w:ascii="Arial" w:hAnsi="Arial" w:cs="Arial"/>
          <w:b/>
          <w:bCs/>
          <w:sz w:val="20"/>
        </w:rPr>
        <w:t>Proposal</w:t>
      </w:r>
    </w:p>
    <w:p w14:paraId="2329D30A" w14:textId="300B980A" w:rsidR="004A2819" w:rsidRPr="00674D89" w:rsidRDefault="004A2819" w:rsidP="00330140">
      <w:pPr>
        <w:pStyle w:val="79CNormal"/>
        <w:jc w:val="both"/>
        <w:rPr>
          <w:rFonts w:cs="Arial"/>
        </w:rPr>
      </w:pPr>
      <w:r w:rsidRPr="00674D89">
        <w:rPr>
          <w:rFonts w:cs="Arial"/>
        </w:rPr>
        <w:t xml:space="preserve">The proposal is for demolition of all structures on site and construction of a </w:t>
      </w:r>
      <w:r w:rsidR="0039204C" w:rsidRPr="00674D89">
        <w:rPr>
          <w:rFonts w:cs="Arial"/>
        </w:rPr>
        <w:t>19-storey</w:t>
      </w:r>
      <w:r w:rsidRPr="00674D89">
        <w:rPr>
          <w:rFonts w:cs="Arial"/>
        </w:rPr>
        <w:t xml:space="preserve"> building comprised of 6 commercial office suites and an 120 room hotel located above three levels of basement car parking. </w:t>
      </w:r>
    </w:p>
    <w:p w14:paraId="1691EF17" w14:textId="77777777" w:rsidR="004A2819" w:rsidRPr="00674D89" w:rsidRDefault="004A2819" w:rsidP="00330140">
      <w:pPr>
        <w:spacing w:before="120" w:after="60"/>
        <w:jc w:val="both"/>
        <w:rPr>
          <w:rFonts w:ascii="Arial" w:hAnsi="Arial" w:cs="Arial"/>
          <w:b/>
          <w:bCs/>
          <w:sz w:val="20"/>
        </w:rPr>
      </w:pPr>
      <w:r w:rsidRPr="00674D89">
        <w:rPr>
          <w:rFonts w:ascii="Arial" w:hAnsi="Arial" w:cs="Arial"/>
          <w:b/>
          <w:bCs/>
          <w:sz w:val="20"/>
        </w:rPr>
        <w:t>Permissibility</w:t>
      </w:r>
    </w:p>
    <w:p w14:paraId="778E11A1" w14:textId="40060A54" w:rsidR="004A2819" w:rsidRPr="00674D89" w:rsidRDefault="004A2819" w:rsidP="00330140">
      <w:pPr>
        <w:pStyle w:val="79CNormal"/>
        <w:jc w:val="both"/>
        <w:rPr>
          <w:rStyle w:val="DummyText"/>
          <w:rFonts w:cs="Arial"/>
          <w:color w:val="auto"/>
        </w:rPr>
      </w:pPr>
      <w:r w:rsidRPr="00674D89">
        <w:rPr>
          <w:rStyle w:val="DummyText"/>
          <w:rFonts w:cs="Arial"/>
          <w:color w:val="auto"/>
        </w:rPr>
        <w:t xml:space="preserve">The site is zoned B3 Commercial Core pursuant to Wollongong Local Environmental Plan </w:t>
      </w:r>
      <w:r w:rsidR="0039204C" w:rsidRPr="00674D89">
        <w:rPr>
          <w:rStyle w:val="DummyText"/>
          <w:rFonts w:cs="Arial"/>
          <w:color w:val="auto"/>
        </w:rPr>
        <w:t>2009.</w:t>
      </w:r>
      <w:r w:rsidRPr="00674D89">
        <w:rPr>
          <w:rStyle w:val="DummyText"/>
          <w:rFonts w:cs="Arial"/>
          <w:color w:val="auto"/>
        </w:rPr>
        <w:t xml:space="preserve"> The proposal is categorised as a commercial premises and tourist and visitor accommodation, both of which are permissible with consent</w:t>
      </w:r>
      <w:r w:rsidR="00330140" w:rsidRPr="00674D89">
        <w:rPr>
          <w:rStyle w:val="DummyText"/>
          <w:rFonts w:cs="Arial"/>
          <w:color w:val="auto"/>
        </w:rPr>
        <w:t>.</w:t>
      </w:r>
    </w:p>
    <w:p w14:paraId="20474A3F" w14:textId="77777777" w:rsidR="004A2819" w:rsidRPr="00674D89" w:rsidRDefault="004A2819" w:rsidP="00330140">
      <w:pPr>
        <w:spacing w:before="120" w:after="60"/>
        <w:jc w:val="both"/>
        <w:rPr>
          <w:rFonts w:ascii="Arial" w:hAnsi="Arial" w:cs="Arial"/>
          <w:b/>
          <w:bCs/>
          <w:sz w:val="20"/>
        </w:rPr>
      </w:pPr>
      <w:r w:rsidRPr="00674D89">
        <w:rPr>
          <w:rFonts w:ascii="Arial" w:hAnsi="Arial" w:cs="Arial"/>
          <w:b/>
          <w:bCs/>
          <w:sz w:val="20"/>
        </w:rPr>
        <w:t>Consultation</w:t>
      </w:r>
    </w:p>
    <w:p w14:paraId="69F816FF" w14:textId="583C0DB4" w:rsidR="004A2819" w:rsidRPr="00674D89" w:rsidRDefault="004A2819" w:rsidP="00330140">
      <w:pPr>
        <w:pStyle w:val="79CNormal"/>
        <w:jc w:val="both"/>
        <w:rPr>
          <w:rStyle w:val="DummyText"/>
          <w:rFonts w:cs="Arial"/>
          <w:color w:val="auto"/>
        </w:rPr>
      </w:pPr>
      <w:r w:rsidRPr="00674D89">
        <w:rPr>
          <w:rStyle w:val="DummyText"/>
          <w:rFonts w:cs="Arial"/>
          <w:color w:val="auto"/>
        </w:rPr>
        <w:t>The proposal was notified in accordance with Council’s Notification Policy and received five submissions</w:t>
      </w:r>
      <w:r w:rsidR="000C7EBD" w:rsidRPr="00674D89">
        <w:rPr>
          <w:rStyle w:val="DummyText"/>
          <w:rFonts w:cs="Arial"/>
          <w:color w:val="auto"/>
        </w:rPr>
        <w:t xml:space="preserve">, three in support and two objections. The concerns raised </w:t>
      </w:r>
      <w:r w:rsidRPr="00674D89">
        <w:rPr>
          <w:rStyle w:val="DummyText"/>
          <w:rFonts w:cs="Arial"/>
          <w:color w:val="auto"/>
        </w:rPr>
        <w:t>are discussed at section</w:t>
      </w:r>
      <w:r w:rsidR="00376FD6" w:rsidRPr="00674D89">
        <w:rPr>
          <w:rStyle w:val="DummyText"/>
          <w:rFonts w:cs="Arial"/>
          <w:color w:val="auto"/>
        </w:rPr>
        <w:t xml:space="preserve"> 1.5 below</w:t>
      </w:r>
      <w:r w:rsidRPr="00674D89">
        <w:rPr>
          <w:rStyle w:val="DummyText"/>
          <w:rFonts w:cs="Arial"/>
          <w:color w:val="auto"/>
        </w:rPr>
        <w:t xml:space="preserve">. </w:t>
      </w:r>
    </w:p>
    <w:p w14:paraId="01A50667" w14:textId="73E5E446" w:rsidR="00000092" w:rsidRPr="00674D89" w:rsidRDefault="00000092" w:rsidP="00330140">
      <w:pPr>
        <w:pStyle w:val="79CNormal"/>
        <w:jc w:val="both"/>
        <w:rPr>
          <w:rStyle w:val="DummyText"/>
          <w:rFonts w:cs="Arial"/>
          <w:color w:val="auto"/>
        </w:rPr>
      </w:pPr>
      <w:r w:rsidRPr="00674D89">
        <w:rPr>
          <w:rStyle w:val="DummyText"/>
          <w:rFonts w:cs="Arial"/>
          <w:color w:val="auto"/>
        </w:rPr>
        <w:t xml:space="preserve">Satisfactory referrals were received from Council </w:t>
      </w:r>
      <w:r w:rsidR="00E4581B" w:rsidRPr="00674D89">
        <w:rPr>
          <w:rFonts w:cs="Arial"/>
        </w:rPr>
        <w:t>Safer Community Action Team (SCAT), Geotechnical, Stormwater, Landscape, Traffic and Environment Officers.</w:t>
      </w:r>
    </w:p>
    <w:p w14:paraId="3C86CC51" w14:textId="42C71414" w:rsidR="00000092" w:rsidRPr="00674D89" w:rsidRDefault="00E4581B" w:rsidP="00330140">
      <w:pPr>
        <w:pStyle w:val="79CNormal"/>
        <w:jc w:val="both"/>
        <w:rPr>
          <w:rStyle w:val="DummyText"/>
          <w:rFonts w:cs="Arial"/>
          <w:color w:val="auto"/>
        </w:rPr>
      </w:pPr>
      <w:r w:rsidRPr="00674D89">
        <w:rPr>
          <w:rStyle w:val="DummyText"/>
          <w:rFonts w:cs="Arial"/>
          <w:color w:val="auto"/>
        </w:rPr>
        <w:t>Satisfactory referrals were also received from Transport for NSW</w:t>
      </w:r>
      <w:r w:rsidR="002A22BD" w:rsidRPr="00674D89">
        <w:rPr>
          <w:rStyle w:val="DummyText"/>
          <w:rFonts w:cs="Arial"/>
          <w:color w:val="auto"/>
        </w:rPr>
        <w:t xml:space="preserve"> </w:t>
      </w:r>
      <w:r w:rsidR="00E3374C" w:rsidRPr="00674D89">
        <w:rPr>
          <w:rStyle w:val="DummyText"/>
          <w:rFonts w:cs="Arial"/>
          <w:color w:val="auto"/>
        </w:rPr>
        <w:t>(</w:t>
      </w:r>
      <w:r w:rsidR="00E3374C" w:rsidRPr="00674D89">
        <w:rPr>
          <w:rFonts w:cs="Arial"/>
        </w:rPr>
        <w:t>TfNSW</w:t>
      </w:r>
      <w:bookmarkStart w:id="4" w:name="_GoBack"/>
      <w:bookmarkEnd w:id="4"/>
      <w:r w:rsidR="00E3374C" w:rsidRPr="00674D89">
        <w:rPr>
          <w:rStyle w:val="DummyText"/>
          <w:rFonts w:cs="Arial"/>
          <w:color w:val="auto"/>
        </w:rPr>
        <w:t xml:space="preserve">) </w:t>
      </w:r>
      <w:r w:rsidR="002A22BD" w:rsidRPr="00674D89">
        <w:rPr>
          <w:rStyle w:val="DummyText"/>
          <w:rFonts w:cs="Arial"/>
          <w:color w:val="auto"/>
        </w:rPr>
        <w:t>and</w:t>
      </w:r>
      <w:r w:rsidRPr="00674D89">
        <w:rPr>
          <w:rStyle w:val="DummyText"/>
          <w:rFonts w:cs="Arial"/>
          <w:color w:val="auto"/>
        </w:rPr>
        <w:t xml:space="preserve"> Endeavour Energy. </w:t>
      </w:r>
    </w:p>
    <w:p w14:paraId="6D9712BF" w14:textId="232A1AEE" w:rsidR="004A2819" w:rsidRPr="00674D89" w:rsidRDefault="004A2819" w:rsidP="00330140">
      <w:pPr>
        <w:spacing w:before="120" w:after="60"/>
        <w:jc w:val="both"/>
        <w:rPr>
          <w:rFonts w:ascii="Arial" w:hAnsi="Arial" w:cs="Arial"/>
          <w:b/>
          <w:bCs/>
          <w:sz w:val="20"/>
        </w:rPr>
      </w:pPr>
      <w:r w:rsidRPr="00674D89">
        <w:rPr>
          <w:rFonts w:ascii="Arial" w:hAnsi="Arial" w:cs="Arial"/>
          <w:b/>
          <w:bCs/>
          <w:sz w:val="20"/>
        </w:rPr>
        <w:t>Main Issues</w:t>
      </w:r>
    </w:p>
    <w:p w14:paraId="7F3A8808" w14:textId="6C434E13" w:rsidR="0036622A" w:rsidRPr="00674D89" w:rsidRDefault="001C2D75" w:rsidP="00330140">
      <w:pPr>
        <w:pStyle w:val="Bullet1"/>
        <w:spacing w:after="0"/>
        <w:jc w:val="both"/>
        <w:rPr>
          <w:rFonts w:cs="Arial"/>
        </w:rPr>
      </w:pPr>
      <w:r w:rsidRPr="00674D89">
        <w:rPr>
          <w:rFonts w:cs="Arial"/>
        </w:rPr>
        <w:t>3.5m h</w:t>
      </w:r>
      <w:r w:rsidR="0036622A" w:rsidRPr="00674D89">
        <w:rPr>
          <w:rFonts w:cs="Arial"/>
        </w:rPr>
        <w:t xml:space="preserve">eight exceedance </w:t>
      </w:r>
    </w:p>
    <w:p w14:paraId="2157D8A1" w14:textId="41D1C9FC" w:rsidR="00E4581B" w:rsidRPr="00674D89" w:rsidRDefault="001C2D75" w:rsidP="00330140">
      <w:pPr>
        <w:pStyle w:val="Bullet1"/>
        <w:spacing w:after="0"/>
        <w:jc w:val="both"/>
        <w:rPr>
          <w:rFonts w:cs="Arial"/>
        </w:rPr>
      </w:pPr>
      <w:r w:rsidRPr="00674D89">
        <w:rPr>
          <w:rFonts w:cs="Arial"/>
        </w:rPr>
        <w:t>Non-compliant b</w:t>
      </w:r>
      <w:r w:rsidR="00E4581B" w:rsidRPr="00674D89">
        <w:rPr>
          <w:rFonts w:cs="Arial"/>
        </w:rPr>
        <w:t xml:space="preserve">uilding separation </w:t>
      </w:r>
      <w:r w:rsidRPr="00674D89">
        <w:rPr>
          <w:rFonts w:cs="Arial"/>
        </w:rPr>
        <w:t>at upper levels</w:t>
      </w:r>
    </w:p>
    <w:p w14:paraId="56272EAC" w14:textId="6C2D4B4E" w:rsidR="004D1D49" w:rsidRPr="00674D89" w:rsidRDefault="00800F39" w:rsidP="00330140">
      <w:pPr>
        <w:pStyle w:val="Bullet1"/>
        <w:spacing w:after="0"/>
        <w:jc w:val="both"/>
        <w:rPr>
          <w:rFonts w:cs="Arial"/>
        </w:rPr>
      </w:pPr>
      <w:r w:rsidRPr="00674D89">
        <w:rPr>
          <w:rFonts w:cs="Arial"/>
        </w:rPr>
        <w:t>Non-compliance with numeric c</w:t>
      </w:r>
      <w:r w:rsidR="004D1D49" w:rsidRPr="00674D89">
        <w:rPr>
          <w:rFonts w:cs="Arial"/>
        </w:rPr>
        <w:t xml:space="preserve">ar parking </w:t>
      </w:r>
      <w:r w:rsidRPr="00674D89">
        <w:rPr>
          <w:rFonts w:cs="Arial"/>
        </w:rPr>
        <w:t>rate</w:t>
      </w:r>
    </w:p>
    <w:p w14:paraId="0742B354" w14:textId="67454C25" w:rsidR="004D1D49" w:rsidRPr="00674D89" w:rsidRDefault="00AD14D1" w:rsidP="00330140">
      <w:pPr>
        <w:pStyle w:val="Bullet1"/>
        <w:jc w:val="both"/>
        <w:rPr>
          <w:rFonts w:cs="Arial"/>
        </w:rPr>
      </w:pPr>
      <w:r w:rsidRPr="00674D89">
        <w:rPr>
          <w:rFonts w:cs="Arial"/>
        </w:rPr>
        <w:t>Commercial floor to ceiling heights and depth</w:t>
      </w:r>
    </w:p>
    <w:p w14:paraId="2CFD1D7E" w14:textId="77777777" w:rsidR="00330140" w:rsidRPr="00674D89" w:rsidRDefault="00330140" w:rsidP="00330140">
      <w:pPr>
        <w:spacing w:before="120" w:after="60"/>
        <w:jc w:val="both"/>
        <w:rPr>
          <w:rFonts w:ascii="Arial" w:hAnsi="Arial" w:cs="Arial"/>
          <w:b/>
          <w:bCs/>
          <w:sz w:val="20"/>
        </w:rPr>
      </w:pPr>
      <w:r w:rsidRPr="00674D89">
        <w:rPr>
          <w:rFonts w:ascii="Arial" w:hAnsi="Arial" w:cs="Arial"/>
          <w:b/>
          <w:bCs/>
          <w:sz w:val="20"/>
        </w:rPr>
        <w:t>RECOMMENDATION</w:t>
      </w:r>
    </w:p>
    <w:p w14:paraId="688702C7" w14:textId="6EA1D967" w:rsidR="00330140" w:rsidRPr="00674D89" w:rsidRDefault="00330140" w:rsidP="00330140">
      <w:pPr>
        <w:pStyle w:val="79CNormal"/>
        <w:jc w:val="both"/>
        <w:rPr>
          <w:rFonts w:cs="Arial"/>
        </w:rPr>
      </w:pPr>
      <w:r w:rsidRPr="0039204C">
        <w:rPr>
          <w:rStyle w:val="DummyText"/>
          <w:rFonts w:cs="Arial"/>
          <w:color w:val="auto"/>
        </w:rPr>
        <w:t>It is recommended that DA-20</w:t>
      </w:r>
      <w:r w:rsidR="0039204C" w:rsidRPr="0039204C">
        <w:rPr>
          <w:rStyle w:val="DummyText"/>
          <w:rFonts w:cs="Arial"/>
          <w:color w:val="auto"/>
        </w:rPr>
        <w:t>20/528</w:t>
      </w:r>
      <w:r w:rsidRPr="0039204C">
        <w:rPr>
          <w:rStyle w:val="DummyText"/>
          <w:rFonts w:cs="Arial"/>
          <w:color w:val="auto"/>
        </w:rPr>
        <w:t xml:space="preserve"> be approved subject to the conditions outlined in </w:t>
      </w:r>
      <w:r w:rsidR="0039204C">
        <w:rPr>
          <w:rStyle w:val="DummyText"/>
          <w:rFonts w:cs="Arial"/>
          <w:color w:val="auto"/>
        </w:rPr>
        <w:t>a</w:t>
      </w:r>
      <w:r w:rsidRPr="0039204C">
        <w:rPr>
          <w:rStyle w:val="DummyText"/>
          <w:rFonts w:cs="Arial"/>
          <w:color w:val="auto"/>
        </w:rPr>
        <w:t xml:space="preserve">ttachment </w:t>
      </w:r>
      <w:r w:rsidR="0039204C" w:rsidRPr="0039204C">
        <w:rPr>
          <w:rStyle w:val="DummyText"/>
          <w:rFonts w:cs="Arial"/>
          <w:color w:val="auto"/>
        </w:rPr>
        <w:t>7</w:t>
      </w:r>
      <w:r w:rsidRPr="0039204C">
        <w:rPr>
          <w:rStyle w:val="DummyText"/>
          <w:rFonts w:cs="Arial"/>
          <w:color w:val="auto"/>
        </w:rPr>
        <w:t>.</w:t>
      </w:r>
      <w:r w:rsidRPr="00674D89">
        <w:rPr>
          <w:rStyle w:val="DummyText"/>
          <w:rFonts w:cs="Arial"/>
          <w:color w:val="auto"/>
        </w:rPr>
        <w:t xml:space="preserve"> </w:t>
      </w:r>
    </w:p>
    <w:p w14:paraId="1FEC9324" w14:textId="77777777" w:rsidR="00EA0C4C" w:rsidRPr="00674D89" w:rsidRDefault="00EA0C4C">
      <w:pPr>
        <w:spacing w:after="0"/>
        <w:rPr>
          <w:rFonts w:ascii="Arial" w:hAnsi="Arial" w:cs="Arial"/>
          <w:b/>
          <w:caps/>
          <w:sz w:val="20"/>
        </w:rPr>
      </w:pPr>
      <w:r w:rsidRPr="00674D89">
        <w:rPr>
          <w:rFonts w:ascii="Arial" w:hAnsi="Arial" w:cs="Arial"/>
          <w:sz w:val="20"/>
        </w:rPr>
        <w:br w:type="page"/>
      </w:r>
    </w:p>
    <w:p w14:paraId="5C7C92FA" w14:textId="49E2E15D" w:rsidR="00EA0C4C" w:rsidRPr="00674D89" w:rsidRDefault="00EA0C4C" w:rsidP="00EA0C4C">
      <w:pPr>
        <w:pStyle w:val="79CHeading1"/>
        <w:numPr>
          <w:ilvl w:val="0"/>
          <w:numId w:val="9"/>
        </w:numPr>
        <w:jc w:val="both"/>
        <w:outlineLvl w:val="0"/>
        <w:rPr>
          <w:rFonts w:cs="Arial"/>
          <w:sz w:val="20"/>
        </w:rPr>
      </w:pPr>
      <w:r w:rsidRPr="00674D89">
        <w:rPr>
          <w:rFonts w:cs="Arial"/>
          <w:sz w:val="20"/>
        </w:rPr>
        <w:lastRenderedPageBreak/>
        <w:t xml:space="preserve">Application overview </w:t>
      </w:r>
    </w:p>
    <w:p w14:paraId="321F6500" w14:textId="77777777" w:rsidR="00EA0C4C" w:rsidRPr="00674D89" w:rsidRDefault="00EA0C4C" w:rsidP="00EA0C4C">
      <w:pPr>
        <w:pStyle w:val="79CHeading2"/>
        <w:numPr>
          <w:ilvl w:val="1"/>
          <w:numId w:val="9"/>
        </w:numPr>
        <w:jc w:val="both"/>
        <w:outlineLvl w:val="1"/>
        <w:rPr>
          <w:rFonts w:cs="Arial"/>
          <w:sz w:val="20"/>
        </w:rPr>
      </w:pPr>
      <w:r w:rsidRPr="00674D89">
        <w:rPr>
          <w:rFonts w:cs="Arial"/>
          <w:sz w:val="20"/>
        </w:rPr>
        <w:t>PLANNING CONTROLS</w:t>
      </w:r>
    </w:p>
    <w:p w14:paraId="79728537" w14:textId="77777777" w:rsidR="00EA0C4C" w:rsidRPr="00674D89" w:rsidRDefault="00EA0C4C" w:rsidP="00EA0C4C">
      <w:pPr>
        <w:pStyle w:val="79CNormal"/>
        <w:jc w:val="both"/>
        <w:rPr>
          <w:rFonts w:cs="Arial"/>
        </w:rPr>
      </w:pPr>
      <w:r w:rsidRPr="00674D89">
        <w:rPr>
          <w:rFonts w:cs="Arial"/>
        </w:rPr>
        <w:t>The following planning controls apply to the development</w:t>
      </w:r>
    </w:p>
    <w:p w14:paraId="396D957A" w14:textId="77777777" w:rsidR="00EA0C4C" w:rsidRPr="00674D89" w:rsidRDefault="00EA0C4C" w:rsidP="00EA0C4C">
      <w:pPr>
        <w:pStyle w:val="79CNormal"/>
        <w:jc w:val="both"/>
        <w:rPr>
          <w:rFonts w:cs="Arial"/>
          <w:u w:val="single"/>
        </w:rPr>
      </w:pPr>
      <w:r w:rsidRPr="00674D89">
        <w:rPr>
          <w:rFonts w:cs="Arial"/>
          <w:u w:val="single"/>
        </w:rPr>
        <w:t>State Environmental Planning Policies</w:t>
      </w:r>
    </w:p>
    <w:p w14:paraId="6786075A" w14:textId="77777777" w:rsidR="005A7AFE" w:rsidRPr="0039204C" w:rsidRDefault="005A7AFE" w:rsidP="005A7AFE">
      <w:pPr>
        <w:pStyle w:val="Bullet1"/>
        <w:numPr>
          <w:ilvl w:val="0"/>
          <w:numId w:val="23"/>
        </w:numPr>
        <w:spacing w:after="0"/>
        <w:jc w:val="both"/>
        <w:rPr>
          <w:rFonts w:cs="Arial"/>
        </w:rPr>
      </w:pPr>
      <w:r w:rsidRPr="0039204C">
        <w:rPr>
          <w:rFonts w:cs="Arial"/>
        </w:rPr>
        <w:t xml:space="preserve">State Environmental Planning Policy (State and Regional Development) 2011 </w:t>
      </w:r>
    </w:p>
    <w:p w14:paraId="259C574A" w14:textId="77777777" w:rsidR="00EA0C4C" w:rsidRPr="0039204C" w:rsidRDefault="00EA0C4C" w:rsidP="00EA0C4C">
      <w:pPr>
        <w:pStyle w:val="Bullet1"/>
        <w:numPr>
          <w:ilvl w:val="0"/>
          <w:numId w:val="23"/>
        </w:numPr>
        <w:spacing w:after="0"/>
        <w:jc w:val="both"/>
        <w:rPr>
          <w:rFonts w:cs="Arial"/>
        </w:rPr>
      </w:pPr>
      <w:r w:rsidRPr="0039204C">
        <w:rPr>
          <w:rFonts w:cs="Arial"/>
        </w:rPr>
        <w:t>State Environmental Planning Policy No. 55 – Remediation of Land</w:t>
      </w:r>
    </w:p>
    <w:p w14:paraId="59EF727C" w14:textId="77777777" w:rsidR="00EA0C4C" w:rsidRPr="0039204C" w:rsidRDefault="00EA0C4C" w:rsidP="0039204C">
      <w:pPr>
        <w:pStyle w:val="Bullet1"/>
        <w:numPr>
          <w:ilvl w:val="0"/>
          <w:numId w:val="23"/>
        </w:numPr>
        <w:ind w:left="714" w:hanging="357"/>
        <w:jc w:val="both"/>
        <w:rPr>
          <w:rFonts w:cs="Arial"/>
        </w:rPr>
      </w:pPr>
      <w:r w:rsidRPr="0039204C">
        <w:rPr>
          <w:rFonts w:cs="Arial"/>
        </w:rPr>
        <w:t>State Environmental Planning Policy (Infrastructure) 2007</w:t>
      </w:r>
    </w:p>
    <w:p w14:paraId="2CD51845" w14:textId="4EB2A5DE" w:rsidR="00EA0C4C" w:rsidRPr="00674D89" w:rsidRDefault="00EA0C4C" w:rsidP="00EA0C4C">
      <w:pPr>
        <w:pStyle w:val="79CNormal"/>
        <w:jc w:val="both"/>
        <w:rPr>
          <w:rFonts w:cs="Arial"/>
          <w:u w:val="single"/>
        </w:rPr>
      </w:pPr>
      <w:r w:rsidRPr="00674D89">
        <w:rPr>
          <w:rFonts w:cs="Arial"/>
          <w:u w:val="single"/>
        </w:rPr>
        <w:t>Local Environmental Plans</w:t>
      </w:r>
    </w:p>
    <w:p w14:paraId="0610D308" w14:textId="77777777" w:rsidR="00EA0C4C" w:rsidRPr="00674D89" w:rsidRDefault="00EA0C4C" w:rsidP="00EA0C4C">
      <w:pPr>
        <w:pStyle w:val="79CNormal"/>
        <w:numPr>
          <w:ilvl w:val="0"/>
          <w:numId w:val="22"/>
        </w:numPr>
        <w:jc w:val="both"/>
        <w:rPr>
          <w:rFonts w:cs="Arial"/>
          <w:u w:val="single"/>
        </w:rPr>
      </w:pPr>
      <w:r w:rsidRPr="00674D89">
        <w:rPr>
          <w:rFonts w:cs="Arial"/>
        </w:rPr>
        <w:t>Wollongong Local Environmental Plan (WLEP) 2009</w:t>
      </w:r>
    </w:p>
    <w:p w14:paraId="4E7C83B7" w14:textId="77777777" w:rsidR="00EA0C4C" w:rsidRPr="00674D89" w:rsidRDefault="00EA0C4C" w:rsidP="00EA0C4C">
      <w:pPr>
        <w:pStyle w:val="79CNormal"/>
        <w:jc w:val="both"/>
        <w:rPr>
          <w:rFonts w:cs="Arial"/>
          <w:u w:val="single"/>
        </w:rPr>
      </w:pPr>
      <w:r w:rsidRPr="00674D89">
        <w:rPr>
          <w:rFonts w:cs="Arial"/>
          <w:u w:val="single"/>
        </w:rPr>
        <w:t>Development Control Plans</w:t>
      </w:r>
    </w:p>
    <w:p w14:paraId="19D5EAF6" w14:textId="77777777" w:rsidR="00EA0C4C" w:rsidRPr="00674D89" w:rsidRDefault="00EA0C4C" w:rsidP="00EA0C4C">
      <w:pPr>
        <w:pStyle w:val="79CNormal"/>
        <w:numPr>
          <w:ilvl w:val="0"/>
          <w:numId w:val="21"/>
        </w:numPr>
        <w:jc w:val="both"/>
        <w:rPr>
          <w:rFonts w:cs="Arial"/>
          <w:u w:val="single"/>
        </w:rPr>
      </w:pPr>
      <w:r w:rsidRPr="00674D89">
        <w:rPr>
          <w:rFonts w:cs="Arial"/>
        </w:rPr>
        <w:t>Wollongong Development Control Plan (WDCP) 2009</w:t>
      </w:r>
    </w:p>
    <w:p w14:paraId="3EA38CED" w14:textId="77777777" w:rsidR="00EA0C4C" w:rsidRPr="00674D89" w:rsidRDefault="00EA0C4C" w:rsidP="00EA0C4C">
      <w:pPr>
        <w:pStyle w:val="79CNormal"/>
        <w:jc w:val="both"/>
        <w:rPr>
          <w:rFonts w:cs="Arial"/>
          <w:u w:val="single"/>
        </w:rPr>
      </w:pPr>
      <w:r w:rsidRPr="00674D89">
        <w:rPr>
          <w:rFonts w:cs="Arial"/>
          <w:u w:val="single"/>
        </w:rPr>
        <w:t>Other Policies/Regulations</w:t>
      </w:r>
    </w:p>
    <w:p w14:paraId="2362245C" w14:textId="77777777" w:rsidR="00EA0C4C" w:rsidRPr="00674D89" w:rsidRDefault="00EA0C4C" w:rsidP="00EA0C4C">
      <w:pPr>
        <w:pStyle w:val="79CNormal"/>
        <w:numPr>
          <w:ilvl w:val="0"/>
          <w:numId w:val="21"/>
        </w:numPr>
        <w:spacing w:after="0"/>
        <w:ind w:left="714" w:hanging="357"/>
        <w:jc w:val="both"/>
        <w:rPr>
          <w:rFonts w:cs="Arial"/>
        </w:rPr>
      </w:pPr>
      <w:r w:rsidRPr="00674D89">
        <w:rPr>
          <w:rFonts w:cs="Arial"/>
        </w:rPr>
        <w:t>Wollongong Community Participation Plan 2019</w:t>
      </w:r>
    </w:p>
    <w:p w14:paraId="0719A31C" w14:textId="77777777" w:rsidR="00EA0C4C" w:rsidRPr="00674D89" w:rsidRDefault="00EA0C4C" w:rsidP="00EA0C4C">
      <w:pPr>
        <w:pStyle w:val="79CNormal"/>
        <w:numPr>
          <w:ilvl w:val="0"/>
          <w:numId w:val="21"/>
        </w:numPr>
        <w:jc w:val="both"/>
        <w:rPr>
          <w:rFonts w:cs="Arial"/>
        </w:rPr>
      </w:pPr>
      <w:r w:rsidRPr="00674D89">
        <w:rPr>
          <w:rFonts w:cs="Arial"/>
        </w:rPr>
        <w:t>Wollongong City Wide Development Contributions Plan 2019</w:t>
      </w:r>
    </w:p>
    <w:p w14:paraId="35E9A04D" w14:textId="77777777" w:rsidR="00350E2A" w:rsidRPr="00674D89" w:rsidRDefault="00A364B3" w:rsidP="00330140">
      <w:pPr>
        <w:pStyle w:val="79CHeading2"/>
        <w:pageBreakBefore/>
        <w:numPr>
          <w:ilvl w:val="1"/>
          <w:numId w:val="9"/>
        </w:numPr>
        <w:jc w:val="both"/>
        <w:outlineLvl w:val="1"/>
        <w:rPr>
          <w:rFonts w:cs="Arial"/>
          <w:sz w:val="20"/>
        </w:rPr>
      </w:pPr>
      <w:r w:rsidRPr="00674D89">
        <w:rPr>
          <w:rFonts w:cs="Arial"/>
          <w:sz w:val="20"/>
        </w:rPr>
        <w:lastRenderedPageBreak/>
        <w:t xml:space="preserve">DETAILED DESCRIPTION OF PROPOSAL </w:t>
      </w:r>
    </w:p>
    <w:p w14:paraId="3F152D95" w14:textId="5B43E40A" w:rsidR="00350E2A" w:rsidRPr="00674D89" w:rsidRDefault="00350E2A" w:rsidP="00330140">
      <w:pPr>
        <w:pStyle w:val="79CNormal"/>
        <w:jc w:val="both"/>
        <w:rPr>
          <w:rFonts w:cs="Arial"/>
        </w:rPr>
      </w:pPr>
      <w:r w:rsidRPr="00674D89">
        <w:rPr>
          <w:rFonts w:cs="Arial"/>
        </w:rPr>
        <w:t xml:space="preserve">The proposal </w:t>
      </w:r>
      <w:r w:rsidR="008E1063" w:rsidRPr="00674D89">
        <w:rPr>
          <w:rFonts w:cs="Arial"/>
        </w:rPr>
        <w:t xml:space="preserve">is for construction of a </w:t>
      </w:r>
      <w:r w:rsidR="0039204C" w:rsidRPr="00674D89">
        <w:rPr>
          <w:rFonts w:cs="Arial"/>
        </w:rPr>
        <w:t>19-storey</w:t>
      </w:r>
      <w:r w:rsidR="008E1063" w:rsidRPr="00674D89">
        <w:rPr>
          <w:rFonts w:cs="Arial"/>
        </w:rPr>
        <w:t xml:space="preserve"> hotel with three levels of basement car parking and includes the following: </w:t>
      </w:r>
    </w:p>
    <w:p w14:paraId="200EF23F" w14:textId="66E7863D" w:rsidR="00350E2A" w:rsidRPr="00674D89" w:rsidRDefault="00A21BA9" w:rsidP="00330140">
      <w:pPr>
        <w:pStyle w:val="Bullet1"/>
        <w:spacing w:after="0"/>
        <w:jc w:val="both"/>
        <w:rPr>
          <w:rFonts w:cs="Arial"/>
        </w:rPr>
      </w:pPr>
      <w:r w:rsidRPr="00674D89">
        <w:rPr>
          <w:rFonts w:cs="Arial"/>
        </w:rPr>
        <w:t xml:space="preserve">120 </w:t>
      </w:r>
      <w:r w:rsidR="008E1063" w:rsidRPr="00674D89">
        <w:rPr>
          <w:rFonts w:cs="Arial"/>
        </w:rPr>
        <w:t>rooms/suites for hotel guests</w:t>
      </w:r>
    </w:p>
    <w:p w14:paraId="6834806B" w14:textId="2837BBD5" w:rsidR="0030776C" w:rsidRPr="00674D89" w:rsidRDefault="0030776C" w:rsidP="00330140">
      <w:pPr>
        <w:pStyle w:val="Bullet1"/>
        <w:spacing w:after="0"/>
        <w:jc w:val="both"/>
        <w:rPr>
          <w:rFonts w:cs="Arial"/>
        </w:rPr>
      </w:pPr>
      <w:r w:rsidRPr="00674D89">
        <w:rPr>
          <w:rFonts w:cs="Arial"/>
        </w:rPr>
        <w:t xml:space="preserve">6 commercial spaces over 4 levels </w:t>
      </w:r>
    </w:p>
    <w:p w14:paraId="7D2DAE0D" w14:textId="7FDDAF41" w:rsidR="00FB2FB6" w:rsidRPr="00674D89" w:rsidRDefault="00FB2FB6" w:rsidP="00330140">
      <w:pPr>
        <w:pStyle w:val="Bullet1"/>
        <w:spacing w:after="0"/>
        <w:jc w:val="both"/>
        <w:rPr>
          <w:rFonts w:cs="Arial"/>
        </w:rPr>
      </w:pPr>
      <w:r w:rsidRPr="00674D89">
        <w:rPr>
          <w:rFonts w:cs="Arial"/>
        </w:rPr>
        <w:t xml:space="preserve">Lobby and concierge area with void above </w:t>
      </w:r>
    </w:p>
    <w:p w14:paraId="769941C1" w14:textId="23F8B57A" w:rsidR="00FB2FB6" w:rsidRPr="00674D89" w:rsidRDefault="00412DE7" w:rsidP="00330140">
      <w:pPr>
        <w:pStyle w:val="Bullet1"/>
        <w:spacing w:after="0"/>
        <w:jc w:val="both"/>
        <w:rPr>
          <w:rFonts w:cs="Arial"/>
        </w:rPr>
      </w:pPr>
      <w:r w:rsidRPr="00674D89">
        <w:rPr>
          <w:rFonts w:cs="Arial"/>
        </w:rPr>
        <w:t xml:space="preserve">Ground level café </w:t>
      </w:r>
      <w:r w:rsidR="00C66C46" w:rsidRPr="00674D89">
        <w:rPr>
          <w:rFonts w:cs="Arial"/>
        </w:rPr>
        <w:t xml:space="preserve">(open to general public) </w:t>
      </w:r>
    </w:p>
    <w:p w14:paraId="564CE2DF" w14:textId="7EF141E0" w:rsidR="00412DE7" w:rsidRPr="00674D89" w:rsidRDefault="00412DE7" w:rsidP="00330140">
      <w:pPr>
        <w:pStyle w:val="Bullet1"/>
        <w:spacing w:after="0"/>
        <w:jc w:val="both"/>
        <w:rPr>
          <w:rFonts w:cs="Arial"/>
        </w:rPr>
      </w:pPr>
      <w:r w:rsidRPr="00674D89">
        <w:rPr>
          <w:rFonts w:cs="Arial"/>
        </w:rPr>
        <w:t>Café/restaurant with outdoor dining area on level 3 (hotel guests / commercial occupants only)</w:t>
      </w:r>
    </w:p>
    <w:p w14:paraId="5CDD6BAF" w14:textId="4E25C3BB" w:rsidR="00412DE7" w:rsidRPr="00674D89" w:rsidRDefault="00C66C46" w:rsidP="00330140">
      <w:pPr>
        <w:pStyle w:val="Bullet1"/>
        <w:spacing w:after="0"/>
        <w:jc w:val="both"/>
        <w:rPr>
          <w:rFonts w:cs="Arial"/>
        </w:rPr>
      </w:pPr>
      <w:r w:rsidRPr="00674D89">
        <w:rPr>
          <w:rFonts w:cs="Arial"/>
        </w:rPr>
        <w:t xml:space="preserve">Hotel facilities including rooftop communal space, pool, gym, day spa, multi-purpose rooms </w:t>
      </w:r>
    </w:p>
    <w:p w14:paraId="07F9D9AF" w14:textId="77777777" w:rsidR="00B73B12" w:rsidRPr="00674D89" w:rsidRDefault="00B33A80" w:rsidP="00330140">
      <w:pPr>
        <w:pStyle w:val="Bullet1"/>
        <w:spacing w:after="0"/>
        <w:jc w:val="both"/>
        <w:rPr>
          <w:rFonts w:cs="Arial"/>
        </w:rPr>
      </w:pPr>
      <w:r w:rsidRPr="00674D89">
        <w:rPr>
          <w:rFonts w:cs="Arial"/>
        </w:rPr>
        <w:t xml:space="preserve">24 commercial and 65 hotel car parking spaces with valet parking service and loading bay </w:t>
      </w:r>
    </w:p>
    <w:p w14:paraId="6F0E5054" w14:textId="2B871A10" w:rsidR="00A21BA9" w:rsidRPr="00674D89" w:rsidRDefault="00B73B12" w:rsidP="00330140">
      <w:pPr>
        <w:pStyle w:val="Bullet1"/>
        <w:jc w:val="both"/>
        <w:rPr>
          <w:rFonts w:cs="Arial"/>
        </w:rPr>
      </w:pPr>
      <w:r w:rsidRPr="00674D89">
        <w:rPr>
          <w:rFonts w:cs="Arial"/>
        </w:rPr>
        <w:t>Upgrade</w:t>
      </w:r>
      <w:r w:rsidR="002B607B" w:rsidRPr="00674D89">
        <w:rPr>
          <w:rFonts w:cs="Arial"/>
        </w:rPr>
        <w:t>s</w:t>
      </w:r>
      <w:r w:rsidRPr="00674D89">
        <w:rPr>
          <w:rFonts w:cs="Arial"/>
        </w:rPr>
        <w:t xml:space="preserve"> to public domain </w:t>
      </w:r>
    </w:p>
    <w:p w14:paraId="2307EE7B" w14:textId="77777777" w:rsidR="005C0633" w:rsidRPr="00674D89" w:rsidRDefault="005C0633" w:rsidP="00376FD6">
      <w:pPr>
        <w:pStyle w:val="79CHeading2"/>
        <w:numPr>
          <w:ilvl w:val="1"/>
          <w:numId w:val="9"/>
        </w:numPr>
        <w:jc w:val="both"/>
        <w:rPr>
          <w:rFonts w:cs="Arial"/>
          <w:sz w:val="20"/>
        </w:rPr>
      </w:pPr>
      <w:bookmarkStart w:id="5" w:name="WDCP2009A" w:colFirst="0" w:colLast="2"/>
      <w:r w:rsidRPr="00674D89">
        <w:rPr>
          <w:rFonts w:cs="Arial"/>
          <w:sz w:val="20"/>
        </w:rPr>
        <w:t>Background</w:t>
      </w:r>
    </w:p>
    <w:p w14:paraId="4E9B00BE" w14:textId="236C8A18" w:rsidR="00C94F7D" w:rsidRPr="00674D89" w:rsidRDefault="00DF35C7" w:rsidP="00330140">
      <w:pPr>
        <w:pStyle w:val="79CNormal"/>
        <w:jc w:val="both"/>
        <w:rPr>
          <w:rFonts w:cs="Arial"/>
        </w:rPr>
      </w:pPr>
      <w:r w:rsidRPr="00674D89">
        <w:rPr>
          <w:rFonts w:cs="Arial"/>
          <w:u w:val="single"/>
        </w:rPr>
        <w:t>Pre-lodgement meeting</w:t>
      </w:r>
      <w:r w:rsidRPr="00674D89">
        <w:rPr>
          <w:rFonts w:cs="Arial"/>
        </w:rPr>
        <w:t xml:space="preserve"> </w:t>
      </w:r>
      <w:r w:rsidR="006374BD" w:rsidRPr="00674D89">
        <w:rPr>
          <w:rFonts w:cs="Arial"/>
        </w:rPr>
        <w:t xml:space="preserve">PL-2020/33 </w:t>
      </w:r>
      <w:r w:rsidRPr="00674D89">
        <w:rPr>
          <w:rFonts w:cs="Arial"/>
        </w:rPr>
        <w:t>was held for the proposal.</w:t>
      </w:r>
      <w:r w:rsidR="00FC6B92" w:rsidRPr="00674D89">
        <w:rPr>
          <w:rFonts w:cs="Arial"/>
        </w:rPr>
        <w:t xml:space="preserve"> </w:t>
      </w:r>
      <w:r w:rsidR="00DC3BFC" w:rsidRPr="00674D89">
        <w:rPr>
          <w:rFonts w:cs="Arial"/>
        </w:rPr>
        <w:t xml:space="preserve"> </w:t>
      </w:r>
    </w:p>
    <w:p w14:paraId="0F4056EF" w14:textId="5EA5CAC8" w:rsidR="00B43218" w:rsidRPr="0039204C" w:rsidRDefault="00DB42EF" w:rsidP="00330140">
      <w:pPr>
        <w:pStyle w:val="79CNormal"/>
        <w:jc w:val="both"/>
        <w:rPr>
          <w:rFonts w:cs="Arial"/>
        </w:rPr>
      </w:pPr>
      <w:r w:rsidRPr="00674D89">
        <w:rPr>
          <w:rFonts w:cs="Arial"/>
        </w:rPr>
        <w:t>The D</w:t>
      </w:r>
      <w:r w:rsidR="00376FD6" w:rsidRPr="00674D89">
        <w:rPr>
          <w:rFonts w:cs="Arial"/>
        </w:rPr>
        <w:t xml:space="preserve">esign </w:t>
      </w:r>
      <w:r w:rsidRPr="00674D89">
        <w:rPr>
          <w:rFonts w:cs="Arial"/>
        </w:rPr>
        <w:t>R</w:t>
      </w:r>
      <w:r w:rsidR="00376FD6" w:rsidRPr="00674D89">
        <w:rPr>
          <w:rFonts w:cs="Arial"/>
        </w:rPr>
        <w:t xml:space="preserve">eview </w:t>
      </w:r>
      <w:r w:rsidRPr="00674D89">
        <w:rPr>
          <w:rFonts w:cs="Arial"/>
        </w:rPr>
        <w:t>P</w:t>
      </w:r>
      <w:r w:rsidR="00376FD6" w:rsidRPr="00674D89">
        <w:rPr>
          <w:rFonts w:cs="Arial"/>
        </w:rPr>
        <w:t>anel (DRP)</w:t>
      </w:r>
      <w:r w:rsidRPr="00674D89">
        <w:rPr>
          <w:rFonts w:cs="Arial"/>
        </w:rPr>
        <w:t xml:space="preserve"> reviewed the proposal on 30 June and then the Panel chair subsequently reviewed amended plans on </w:t>
      </w:r>
      <w:r w:rsidR="00B43218" w:rsidRPr="00674D89">
        <w:rPr>
          <w:rFonts w:cs="Arial"/>
        </w:rPr>
        <w:t>22 November</w:t>
      </w:r>
      <w:r w:rsidRPr="00674D89">
        <w:rPr>
          <w:rFonts w:cs="Arial"/>
        </w:rPr>
        <w:t xml:space="preserve">, the notes of which are contained at </w:t>
      </w:r>
      <w:r w:rsidR="0039204C" w:rsidRPr="0039204C">
        <w:rPr>
          <w:rFonts w:cs="Arial"/>
        </w:rPr>
        <w:t>a</w:t>
      </w:r>
      <w:r w:rsidRPr="0039204C">
        <w:rPr>
          <w:rFonts w:cs="Arial"/>
        </w:rPr>
        <w:t xml:space="preserve">ttachment </w:t>
      </w:r>
      <w:r w:rsidR="00AE34C2" w:rsidRPr="0039204C">
        <w:rPr>
          <w:rFonts w:cs="Arial"/>
        </w:rPr>
        <w:t>5</w:t>
      </w:r>
      <w:r w:rsidRPr="0039204C">
        <w:rPr>
          <w:rFonts w:cs="Arial"/>
        </w:rPr>
        <w:t>.</w:t>
      </w:r>
    </w:p>
    <w:p w14:paraId="56201887" w14:textId="74AF1088" w:rsidR="00B43218" w:rsidRPr="00674D89" w:rsidRDefault="00B43218" w:rsidP="00330140">
      <w:pPr>
        <w:pStyle w:val="79CNormal"/>
        <w:jc w:val="both"/>
        <w:rPr>
          <w:rFonts w:cs="Arial"/>
        </w:rPr>
      </w:pPr>
      <w:r w:rsidRPr="00674D89">
        <w:rPr>
          <w:rFonts w:cs="Arial"/>
        </w:rPr>
        <w:t xml:space="preserve">Key changes that have been made to the </w:t>
      </w:r>
      <w:r w:rsidR="00162002" w:rsidRPr="00674D89">
        <w:rPr>
          <w:rFonts w:cs="Arial"/>
        </w:rPr>
        <w:t xml:space="preserve">plans originally submitted </w:t>
      </w:r>
      <w:r w:rsidRPr="00674D89">
        <w:rPr>
          <w:rFonts w:cs="Arial"/>
        </w:rPr>
        <w:t xml:space="preserve">include: </w:t>
      </w:r>
    </w:p>
    <w:p w14:paraId="15FA9084" w14:textId="694E0DA4" w:rsidR="00DB42EF" w:rsidRPr="00674D89" w:rsidRDefault="00B43218" w:rsidP="00330140">
      <w:pPr>
        <w:pStyle w:val="Bullet1"/>
        <w:spacing w:after="0"/>
        <w:jc w:val="both"/>
        <w:rPr>
          <w:rFonts w:cs="Arial"/>
        </w:rPr>
      </w:pPr>
      <w:r w:rsidRPr="00674D89">
        <w:rPr>
          <w:rFonts w:cs="Arial"/>
        </w:rPr>
        <w:t xml:space="preserve">Removal of </w:t>
      </w:r>
      <w:r w:rsidR="00162002" w:rsidRPr="00674D89">
        <w:rPr>
          <w:rFonts w:cs="Arial"/>
        </w:rPr>
        <w:t xml:space="preserve">vehicular access to Crown Street </w:t>
      </w:r>
    </w:p>
    <w:p w14:paraId="726E3BEB" w14:textId="5E7F6AD5" w:rsidR="00162002" w:rsidRPr="00674D89" w:rsidRDefault="00162002" w:rsidP="00330140">
      <w:pPr>
        <w:pStyle w:val="Bullet1"/>
        <w:spacing w:after="0"/>
        <w:jc w:val="both"/>
        <w:rPr>
          <w:rFonts w:cs="Arial"/>
        </w:rPr>
      </w:pPr>
      <w:r w:rsidRPr="00674D89">
        <w:rPr>
          <w:rFonts w:cs="Arial"/>
        </w:rPr>
        <w:t>Reduction in height exceedance from ~6m to 3.5m</w:t>
      </w:r>
    </w:p>
    <w:p w14:paraId="59325D65" w14:textId="5B0452E5" w:rsidR="00162002" w:rsidRPr="00674D89" w:rsidRDefault="00DB3FDB" w:rsidP="00330140">
      <w:pPr>
        <w:pStyle w:val="Bullet1"/>
        <w:spacing w:after="0"/>
        <w:jc w:val="both"/>
        <w:rPr>
          <w:rFonts w:cs="Arial"/>
        </w:rPr>
      </w:pPr>
      <w:r w:rsidRPr="00674D89">
        <w:rPr>
          <w:rFonts w:cs="Arial"/>
        </w:rPr>
        <w:t xml:space="preserve">Improvements to the ground floor elevation on Gladstone Avenue </w:t>
      </w:r>
    </w:p>
    <w:p w14:paraId="4FED0A4F" w14:textId="05B001BB" w:rsidR="00DB3FDB" w:rsidRPr="00674D89" w:rsidRDefault="00DB3FDB" w:rsidP="00330140">
      <w:pPr>
        <w:pStyle w:val="Bullet1"/>
        <w:spacing w:after="0"/>
        <w:jc w:val="both"/>
        <w:rPr>
          <w:rFonts w:cs="Arial"/>
        </w:rPr>
      </w:pPr>
      <w:r w:rsidRPr="00674D89">
        <w:rPr>
          <w:rFonts w:cs="Arial"/>
        </w:rPr>
        <w:t xml:space="preserve">Reconfiguration of </w:t>
      </w:r>
      <w:r w:rsidR="00CA4BDE" w:rsidRPr="00674D89">
        <w:rPr>
          <w:rFonts w:cs="Arial"/>
        </w:rPr>
        <w:t xml:space="preserve">valet area </w:t>
      </w:r>
      <w:r w:rsidRPr="00674D89">
        <w:rPr>
          <w:rFonts w:cs="Arial"/>
        </w:rPr>
        <w:t xml:space="preserve">and waste servicing at </w:t>
      </w:r>
      <w:r w:rsidR="00373C80" w:rsidRPr="00674D89">
        <w:rPr>
          <w:rFonts w:cs="Arial"/>
        </w:rPr>
        <w:t>basement 1 level</w:t>
      </w:r>
      <w:r w:rsidRPr="00674D89">
        <w:rPr>
          <w:rFonts w:cs="Arial"/>
        </w:rPr>
        <w:t xml:space="preserve"> </w:t>
      </w:r>
    </w:p>
    <w:p w14:paraId="52F7E3E4" w14:textId="02E23B07" w:rsidR="00DB3FDB" w:rsidRPr="00674D89" w:rsidRDefault="00706336" w:rsidP="00330140">
      <w:pPr>
        <w:pStyle w:val="Bullet1"/>
        <w:spacing w:after="0"/>
        <w:jc w:val="both"/>
        <w:rPr>
          <w:rFonts w:cs="Arial"/>
        </w:rPr>
      </w:pPr>
      <w:r w:rsidRPr="00674D89">
        <w:rPr>
          <w:rFonts w:cs="Arial"/>
        </w:rPr>
        <w:t>Adjustments to the northern portion of the tower to include horizontal shading</w:t>
      </w:r>
    </w:p>
    <w:p w14:paraId="3BFF3A09" w14:textId="6FE5FD4D" w:rsidR="00706336" w:rsidRPr="00674D89" w:rsidRDefault="00706336" w:rsidP="00330140">
      <w:pPr>
        <w:pStyle w:val="Bullet1"/>
        <w:spacing w:after="0"/>
        <w:jc w:val="both"/>
        <w:rPr>
          <w:rFonts w:cs="Arial"/>
        </w:rPr>
      </w:pPr>
      <w:r w:rsidRPr="00674D89">
        <w:rPr>
          <w:rFonts w:cs="Arial"/>
        </w:rPr>
        <w:t xml:space="preserve">Greater clarity of </w:t>
      </w:r>
      <w:r w:rsidR="0045752D" w:rsidRPr="00674D89">
        <w:rPr>
          <w:rFonts w:cs="Arial"/>
        </w:rPr>
        <w:t xml:space="preserve">materials to be used, particularly with regard to thermal performance and reflectivity of glazed areas </w:t>
      </w:r>
    </w:p>
    <w:p w14:paraId="6533623D" w14:textId="685AE761" w:rsidR="0045752D" w:rsidRPr="00674D89" w:rsidRDefault="0045752D" w:rsidP="00330140">
      <w:pPr>
        <w:pStyle w:val="Bullet1"/>
        <w:spacing w:after="0"/>
        <w:jc w:val="both"/>
        <w:rPr>
          <w:rFonts w:cs="Arial"/>
        </w:rPr>
      </w:pPr>
      <w:r w:rsidRPr="00674D89">
        <w:rPr>
          <w:rFonts w:cs="Arial"/>
        </w:rPr>
        <w:t xml:space="preserve">Introduction of </w:t>
      </w:r>
      <w:r w:rsidR="00B55FB2" w:rsidRPr="00674D89">
        <w:rPr>
          <w:rFonts w:cs="Arial"/>
        </w:rPr>
        <w:t xml:space="preserve">window </w:t>
      </w:r>
      <w:r w:rsidR="005B5462" w:rsidRPr="00674D89">
        <w:rPr>
          <w:rFonts w:cs="Arial"/>
        </w:rPr>
        <w:t xml:space="preserve">hoods and </w:t>
      </w:r>
      <w:r w:rsidR="00B55FB2" w:rsidRPr="00674D89">
        <w:rPr>
          <w:rFonts w:cs="Arial"/>
        </w:rPr>
        <w:t xml:space="preserve">additional </w:t>
      </w:r>
      <w:r w:rsidR="005B5462" w:rsidRPr="00674D89">
        <w:rPr>
          <w:rFonts w:cs="Arial"/>
        </w:rPr>
        <w:t xml:space="preserve">windows to the stair well on western elevation in order to provide greater visual interest </w:t>
      </w:r>
    </w:p>
    <w:p w14:paraId="54A669EB" w14:textId="51D1E176" w:rsidR="005B5462" w:rsidRPr="00674D89" w:rsidRDefault="005B5462" w:rsidP="00330140">
      <w:pPr>
        <w:pStyle w:val="Bullet1"/>
        <w:spacing w:after="0"/>
        <w:jc w:val="both"/>
        <w:rPr>
          <w:rFonts w:cs="Arial"/>
        </w:rPr>
      </w:pPr>
      <w:r w:rsidRPr="00674D89">
        <w:rPr>
          <w:rFonts w:cs="Arial"/>
        </w:rPr>
        <w:t xml:space="preserve">Minor </w:t>
      </w:r>
      <w:r w:rsidR="00AD56C5" w:rsidRPr="00674D89">
        <w:rPr>
          <w:rFonts w:cs="Arial"/>
        </w:rPr>
        <w:t xml:space="preserve">increase to height of </w:t>
      </w:r>
      <w:r w:rsidRPr="00674D89">
        <w:rPr>
          <w:rFonts w:cs="Arial"/>
        </w:rPr>
        <w:t xml:space="preserve">terrace balustrades </w:t>
      </w:r>
      <w:r w:rsidR="00AD56C5" w:rsidRPr="00674D89">
        <w:rPr>
          <w:rFonts w:cs="Arial"/>
        </w:rPr>
        <w:t xml:space="preserve">to comply with wind assessment </w:t>
      </w:r>
    </w:p>
    <w:p w14:paraId="7BC34268" w14:textId="3623C731" w:rsidR="00AD56C5" w:rsidRPr="00674D89" w:rsidRDefault="00F344A0" w:rsidP="00330140">
      <w:pPr>
        <w:pStyle w:val="Bullet1"/>
        <w:jc w:val="both"/>
        <w:rPr>
          <w:rFonts w:cs="Arial"/>
        </w:rPr>
      </w:pPr>
      <w:r w:rsidRPr="00674D89">
        <w:rPr>
          <w:rFonts w:cs="Arial"/>
        </w:rPr>
        <w:t>Preparation of d</w:t>
      </w:r>
      <w:r w:rsidR="00AD56C5" w:rsidRPr="00674D89">
        <w:rPr>
          <w:rFonts w:cs="Arial"/>
        </w:rPr>
        <w:t>etailed sections</w:t>
      </w:r>
    </w:p>
    <w:p w14:paraId="49C4CC3A" w14:textId="77777777" w:rsidR="00A34E3B" w:rsidRPr="00674D89" w:rsidRDefault="00A34E3B" w:rsidP="00A34E3B">
      <w:pPr>
        <w:pStyle w:val="Bullet1"/>
        <w:numPr>
          <w:ilvl w:val="0"/>
          <w:numId w:val="0"/>
        </w:numPr>
        <w:rPr>
          <w:rFonts w:cs="Arial"/>
          <w:u w:val="single"/>
        </w:rPr>
      </w:pPr>
      <w:r w:rsidRPr="00674D89">
        <w:rPr>
          <w:rFonts w:cs="Arial"/>
          <w:u w:val="single"/>
        </w:rPr>
        <w:t>SRPP briefing</w:t>
      </w:r>
    </w:p>
    <w:p w14:paraId="1DDBA198" w14:textId="7338CCCA" w:rsidR="00A34E3B" w:rsidRPr="00674D89" w:rsidRDefault="00A34E3B" w:rsidP="00D953F6">
      <w:pPr>
        <w:pStyle w:val="79CNormal"/>
        <w:jc w:val="both"/>
        <w:rPr>
          <w:rFonts w:cs="Arial"/>
        </w:rPr>
      </w:pPr>
      <w:r w:rsidRPr="00674D89">
        <w:rPr>
          <w:rFonts w:cs="Arial"/>
        </w:rPr>
        <w:t xml:space="preserve">On </w:t>
      </w:r>
      <w:r w:rsidR="00D953F6" w:rsidRPr="00674D89">
        <w:rPr>
          <w:rFonts w:cs="Arial"/>
        </w:rPr>
        <w:t>1</w:t>
      </w:r>
      <w:r w:rsidRPr="00674D89">
        <w:rPr>
          <w:rFonts w:cs="Arial"/>
        </w:rPr>
        <w:t xml:space="preserve">4 </w:t>
      </w:r>
      <w:r w:rsidR="00D953F6" w:rsidRPr="00674D89">
        <w:rPr>
          <w:rFonts w:cs="Arial"/>
        </w:rPr>
        <w:t>October</w:t>
      </w:r>
      <w:r w:rsidRPr="00674D89">
        <w:rPr>
          <w:rFonts w:cs="Arial"/>
        </w:rPr>
        <w:t xml:space="preserve"> 2020 the SRPP was briefed on the proposal via video link. The key issues discussed were:</w:t>
      </w:r>
    </w:p>
    <w:p w14:paraId="252605B9" w14:textId="46923DE4" w:rsidR="00D953F6" w:rsidRPr="00674D89" w:rsidRDefault="00D953F6" w:rsidP="00217A85">
      <w:pPr>
        <w:pStyle w:val="Bullet1"/>
        <w:spacing w:after="0"/>
        <w:jc w:val="both"/>
        <w:rPr>
          <w:rFonts w:cs="Arial"/>
        </w:rPr>
      </w:pPr>
      <w:r w:rsidRPr="00674D89">
        <w:rPr>
          <w:rFonts w:cs="Arial"/>
        </w:rPr>
        <w:t>Building height: The proposal sought to exceed the maximum permitted height of 60m under WLEP 2009 (65.9m proposed). A clause 4.6 variation request has been submitted however Council advised that the request was not well founded.</w:t>
      </w:r>
    </w:p>
    <w:p w14:paraId="47A36169" w14:textId="2C29B10A" w:rsidR="00D953F6" w:rsidRPr="00674D89" w:rsidRDefault="00D953F6" w:rsidP="00757BAC">
      <w:pPr>
        <w:pStyle w:val="Bullet1"/>
        <w:spacing w:after="0"/>
        <w:jc w:val="both"/>
        <w:rPr>
          <w:rFonts w:cs="Arial"/>
        </w:rPr>
      </w:pPr>
      <w:r w:rsidRPr="00674D89">
        <w:rPr>
          <w:rFonts w:cs="Arial"/>
        </w:rPr>
        <w:t>Building separation: The proposal seeks to vary the building separation requirements of clause 8.6 of WLEP 2009 (above 45m the proposal is required to be set back 14m and to the northern boundary the minimum setback is 8.4m).</w:t>
      </w:r>
    </w:p>
    <w:p w14:paraId="093A48B4" w14:textId="57A40515" w:rsidR="00D953F6" w:rsidRPr="00674D89" w:rsidRDefault="00D953F6" w:rsidP="002E1FBE">
      <w:pPr>
        <w:pStyle w:val="Bullet1"/>
        <w:spacing w:after="0"/>
        <w:jc w:val="both"/>
        <w:rPr>
          <w:rFonts w:cs="Arial"/>
        </w:rPr>
      </w:pPr>
      <w:r w:rsidRPr="00674D89">
        <w:rPr>
          <w:rFonts w:cs="Arial"/>
        </w:rPr>
        <w:t xml:space="preserve">Car parking: The proposal seeks a variation to the numeric car parking rates. It </w:t>
      </w:r>
      <w:r w:rsidR="0028426F" w:rsidRPr="00674D89">
        <w:rPr>
          <w:rFonts w:cs="Arial"/>
        </w:rPr>
        <w:t>wa</w:t>
      </w:r>
      <w:r w:rsidRPr="00674D89">
        <w:rPr>
          <w:rFonts w:cs="Arial"/>
        </w:rPr>
        <w:t xml:space="preserve">s noted </w:t>
      </w:r>
      <w:r w:rsidR="0028426F" w:rsidRPr="00674D89">
        <w:rPr>
          <w:rFonts w:cs="Arial"/>
        </w:rPr>
        <w:t xml:space="preserve">that </w:t>
      </w:r>
      <w:r w:rsidRPr="00674D89">
        <w:rPr>
          <w:rFonts w:cs="Arial"/>
        </w:rPr>
        <w:t>the proposal is in a central location adjacent to the train station and major bus routes. This and the character of the use are considered to be a good basis for the proposed reduction in parking. Other measures have been incorporated to support the reduction (e.g. green travel plan, car pool spaces, greater than required end of trip facilities).</w:t>
      </w:r>
    </w:p>
    <w:p w14:paraId="0A6C1335" w14:textId="7152C7FF" w:rsidR="00D953F6" w:rsidRPr="00674D89" w:rsidRDefault="00D953F6" w:rsidP="00D953F6">
      <w:pPr>
        <w:pStyle w:val="Bullet1"/>
        <w:jc w:val="both"/>
        <w:rPr>
          <w:rFonts w:cs="Arial"/>
          <w:u w:val="single"/>
        </w:rPr>
      </w:pPr>
      <w:r w:rsidRPr="00674D89">
        <w:rPr>
          <w:rFonts w:cs="Arial"/>
        </w:rPr>
        <w:t xml:space="preserve">Design excellence: Reflectivity, heat gain from large expanses of glazing, wind impacts, environmental sustainability. Additional information </w:t>
      </w:r>
      <w:r w:rsidR="0028426F" w:rsidRPr="00674D89">
        <w:rPr>
          <w:rFonts w:cs="Arial"/>
        </w:rPr>
        <w:t>w</w:t>
      </w:r>
      <w:r w:rsidRPr="00674D89">
        <w:rPr>
          <w:rFonts w:cs="Arial"/>
        </w:rPr>
        <w:t>as been requested in relation to these items.</w:t>
      </w:r>
    </w:p>
    <w:p w14:paraId="70D44093" w14:textId="6F298D3A" w:rsidR="00A34E3B" w:rsidRPr="00674D89" w:rsidRDefault="00A34E3B" w:rsidP="00D953F6">
      <w:pPr>
        <w:pStyle w:val="Bullet1"/>
        <w:numPr>
          <w:ilvl w:val="0"/>
          <w:numId w:val="0"/>
        </w:numPr>
        <w:spacing w:after="0"/>
        <w:jc w:val="both"/>
        <w:rPr>
          <w:rFonts w:cs="Arial"/>
          <w:u w:val="single"/>
        </w:rPr>
      </w:pPr>
      <w:r w:rsidRPr="00674D89">
        <w:rPr>
          <w:rFonts w:cs="Arial"/>
          <w:u w:val="single"/>
        </w:rPr>
        <w:t>Customer service actions</w:t>
      </w:r>
    </w:p>
    <w:p w14:paraId="159D7BF8" w14:textId="19BE47C2" w:rsidR="00A34E3B" w:rsidRPr="00674D89" w:rsidRDefault="00A34E3B" w:rsidP="00A34E3B">
      <w:pPr>
        <w:pStyle w:val="Bullet1"/>
        <w:numPr>
          <w:ilvl w:val="0"/>
          <w:numId w:val="0"/>
        </w:numPr>
        <w:ind w:left="425" w:hanging="425"/>
        <w:rPr>
          <w:rFonts w:cs="Arial"/>
        </w:rPr>
      </w:pPr>
      <w:r w:rsidRPr="00674D89">
        <w:rPr>
          <w:rFonts w:cs="Arial"/>
        </w:rPr>
        <w:t xml:space="preserve">There are no outstanding customer service requests of relevance to the development.  </w:t>
      </w:r>
    </w:p>
    <w:p w14:paraId="24987D89" w14:textId="77777777" w:rsidR="005C0633" w:rsidRPr="00674D89" w:rsidRDefault="005C0633" w:rsidP="00376FD6">
      <w:pPr>
        <w:pStyle w:val="79CHeading2"/>
        <w:numPr>
          <w:ilvl w:val="1"/>
          <w:numId w:val="9"/>
        </w:numPr>
        <w:jc w:val="both"/>
        <w:rPr>
          <w:rFonts w:cs="Arial"/>
          <w:sz w:val="20"/>
        </w:rPr>
      </w:pPr>
      <w:r w:rsidRPr="00674D89">
        <w:rPr>
          <w:rFonts w:cs="Arial"/>
          <w:sz w:val="20"/>
        </w:rPr>
        <w:t>Site description</w:t>
      </w:r>
    </w:p>
    <w:p w14:paraId="0914B3FC" w14:textId="2BD6CF8A" w:rsidR="005C0633" w:rsidRPr="00674D89" w:rsidRDefault="005C0633" w:rsidP="00330140">
      <w:pPr>
        <w:pStyle w:val="79CNormal"/>
        <w:jc w:val="both"/>
        <w:rPr>
          <w:rFonts w:cs="Arial"/>
        </w:rPr>
      </w:pPr>
      <w:r w:rsidRPr="00674D89">
        <w:rPr>
          <w:rFonts w:cs="Arial"/>
        </w:rPr>
        <w:t xml:space="preserve">The site is located at </w:t>
      </w:r>
      <w:r w:rsidR="00CD7B0B" w:rsidRPr="00674D89">
        <w:rPr>
          <w:rFonts w:cs="Arial"/>
        </w:rPr>
        <w:t xml:space="preserve">357-359 Crown Street, </w:t>
      </w:r>
      <w:r w:rsidR="00BB77C8" w:rsidRPr="00674D89">
        <w:rPr>
          <w:rFonts w:cs="Arial"/>
        </w:rPr>
        <w:t xml:space="preserve">Wollongong </w:t>
      </w:r>
      <w:r w:rsidRPr="00674D89">
        <w:rPr>
          <w:rFonts w:cs="Arial"/>
        </w:rPr>
        <w:t xml:space="preserve">and the title reference is </w:t>
      </w:r>
      <w:r w:rsidR="00F94188" w:rsidRPr="00674D89">
        <w:rPr>
          <w:rFonts w:cs="Arial"/>
        </w:rPr>
        <w:t xml:space="preserve">Lot 2 DP 201949. </w:t>
      </w:r>
    </w:p>
    <w:p w14:paraId="1AE5BAD2" w14:textId="093E9674" w:rsidR="003D3749" w:rsidRPr="00674D89" w:rsidRDefault="008807B8" w:rsidP="00330140">
      <w:pPr>
        <w:pStyle w:val="79CNormal"/>
        <w:jc w:val="both"/>
        <w:rPr>
          <w:rFonts w:cs="Arial"/>
        </w:rPr>
      </w:pPr>
      <w:r w:rsidRPr="00674D89">
        <w:rPr>
          <w:rFonts w:cs="Arial"/>
        </w:rPr>
        <w:t xml:space="preserve">The site is on the corner of Gladstone Avenue and Crown Street on the fringe of the Wollongong city centre. </w:t>
      </w:r>
      <w:r w:rsidR="00376FD6" w:rsidRPr="00674D89">
        <w:rPr>
          <w:rFonts w:cs="Arial"/>
        </w:rPr>
        <w:t xml:space="preserve"> </w:t>
      </w:r>
      <w:r w:rsidR="003D3749" w:rsidRPr="00674D89">
        <w:rPr>
          <w:rFonts w:cs="Arial"/>
        </w:rPr>
        <w:t>The</w:t>
      </w:r>
      <w:r w:rsidR="0047732C" w:rsidRPr="00674D89">
        <w:rPr>
          <w:rFonts w:cs="Arial"/>
        </w:rPr>
        <w:t xml:space="preserve">re is a fall of approximately </w:t>
      </w:r>
      <w:r w:rsidR="00080484" w:rsidRPr="00674D89">
        <w:rPr>
          <w:rFonts w:cs="Arial"/>
        </w:rPr>
        <w:t>4</w:t>
      </w:r>
      <w:r w:rsidR="00FC2669" w:rsidRPr="00674D89">
        <w:rPr>
          <w:rFonts w:cs="Arial"/>
        </w:rPr>
        <w:t xml:space="preserve">m </w:t>
      </w:r>
      <w:r w:rsidR="0047732C" w:rsidRPr="00674D89">
        <w:rPr>
          <w:rFonts w:cs="Arial"/>
        </w:rPr>
        <w:t>from northwest to southeast</w:t>
      </w:r>
      <w:r w:rsidR="00FC2669" w:rsidRPr="00674D89">
        <w:rPr>
          <w:rFonts w:cs="Arial"/>
        </w:rPr>
        <w:t xml:space="preserve">. </w:t>
      </w:r>
    </w:p>
    <w:p w14:paraId="6A89913B" w14:textId="00001D5C" w:rsidR="00FC2669" w:rsidRPr="00674D89" w:rsidRDefault="00652299" w:rsidP="00330140">
      <w:pPr>
        <w:pStyle w:val="79CNormal"/>
        <w:jc w:val="both"/>
        <w:rPr>
          <w:rFonts w:cs="Arial"/>
        </w:rPr>
      </w:pPr>
      <w:r w:rsidRPr="00674D89">
        <w:rPr>
          <w:rFonts w:cs="Arial"/>
        </w:rPr>
        <w:lastRenderedPageBreak/>
        <w:t xml:space="preserve">There are currently two vehicle accessways, one from the southeast corner onto Gladstone Avenue, the other from the northwest corner onto Crown Street. </w:t>
      </w:r>
    </w:p>
    <w:p w14:paraId="7D6CEEB3" w14:textId="6DCF3048" w:rsidR="003F0D3A" w:rsidRPr="00674D89" w:rsidRDefault="003F0D3A" w:rsidP="00330140">
      <w:pPr>
        <w:pStyle w:val="79CNormal"/>
        <w:jc w:val="both"/>
        <w:rPr>
          <w:rFonts w:cs="Arial"/>
        </w:rPr>
      </w:pPr>
      <w:r w:rsidRPr="00674D89">
        <w:rPr>
          <w:rFonts w:cs="Arial"/>
        </w:rPr>
        <w:t xml:space="preserve">The site contains </w:t>
      </w:r>
      <w:r w:rsidR="00215381" w:rsidRPr="00674D89">
        <w:rPr>
          <w:rFonts w:cs="Arial"/>
        </w:rPr>
        <w:t xml:space="preserve">open </w:t>
      </w:r>
      <w:r w:rsidRPr="00674D89">
        <w:rPr>
          <w:rFonts w:cs="Arial"/>
        </w:rPr>
        <w:t xml:space="preserve">hardstand car parking. </w:t>
      </w:r>
    </w:p>
    <w:p w14:paraId="0233F772" w14:textId="4FD47862" w:rsidR="0030052D" w:rsidRPr="00674D89" w:rsidRDefault="0030052D" w:rsidP="00330140">
      <w:pPr>
        <w:pStyle w:val="79CNormal"/>
        <w:jc w:val="both"/>
        <w:rPr>
          <w:rFonts w:cs="Arial"/>
        </w:rPr>
      </w:pPr>
      <w:r w:rsidRPr="00674D89">
        <w:rPr>
          <w:rFonts w:cs="Arial"/>
        </w:rPr>
        <w:t>There is a</w:t>
      </w:r>
      <w:r w:rsidR="00F94142" w:rsidRPr="00674D89">
        <w:rPr>
          <w:rFonts w:cs="Arial"/>
        </w:rPr>
        <w:t xml:space="preserve"> right of way </w:t>
      </w:r>
      <w:r w:rsidRPr="00674D89">
        <w:rPr>
          <w:rFonts w:cs="Arial"/>
        </w:rPr>
        <w:t xml:space="preserve">benefitting </w:t>
      </w:r>
      <w:r w:rsidR="00F965CB" w:rsidRPr="00674D89">
        <w:rPr>
          <w:rFonts w:cs="Arial"/>
        </w:rPr>
        <w:t>Lot 1 DP 201949</w:t>
      </w:r>
      <w:r w:rsidRPr="00674D89">
        <w:rPr>
          <w:rFonts w:cs="Arial"/>
        </w:rPr>
        <w:t xml:space="preserve"> running along the southern boundary of the site. </w:t>
      </w:r>
    </w:p>
    <w:p w14:paraId="700FE260" w14:textId="77777777" w:rsidR="00611EE9" w:rsidRPr="00674D89" w:rsidRDefault="00611EE9" w:rsidP="00330140">
      <w:pPr>
        <w:pStyle w:val="79CNormal"/>
        <w:keepNext/>
        <w:jc w:val="both"/>
        <w:rPr>
          <w:rFonts w:cs="Arial"/>
        </w:rPr>
      </w:pPr>
      <w:r w:rsidRPr="00674D89">
        <w:rPr>
          <w:rFonts w:cs="Arial"/>
        </w:rPr>
        <w:t xml:space="preserve">Adjoining development is as follows: </w:t>
      </w:r>
    </w:p>
    <w:p w14:paraId="459D9CED" w14:textId="783546A3" w:rsidR="00611EE9" w:rsidRPr="00674D89" w:rsidRDefault="00AC7B70" w:rsidP="00330140">
      <w:pPr>
        <w:pStyle w:val="Bullet1"/>
        <w:jc w:val="both"/>
        <w:rPr>
          <w:rFonts w:cs="Arial"/>
        </w:rPr>
      </w:pPr>
      <w:r w:rsidRPr="00674D89">
        <w:rPr>
          <w:rFonts w:cs="Arial"/>
        </w:rPr>
        <w:t xml:space="preserve">To the immediate </w:t>
      </w:r>
      <w:r w:rsidR="003200DE" w:rsidRPr="00674D89">
        <w:rPr>
          <w:rFonts w:cs="Arial"/>
        </w:rPr>
        <w:t xml:space="preserve">south of the site </w:t>
      </w:r>
      <w:r w:rsidRPr="00674D89">
        <w:rPr>
          <w:rFonts w:cs="Arial"/>
        </w:rPr>
        <w:t xml:space="preserve">are two </w:t>
      </w:r>
      <w:r w:rsidR="00A32CBD" w:rsidRPr="00674D89">
        <w:rPr>
          <w:rFonts w:cs="Arial"/>
        </w:rPr>
        <w:t xml:space="preserve">smaller lots each containing single storey dwelling houses setback substantially from the street. Both are occupied by </w:t>
      </w:r>
      <w:r w:rsidR="003B5397" w:rsidRPr="00674D89">
        <w:rPr>
          <w:rFonts w:cs="Arial"/>
        </w:rPr>
        <w:t xml:space="preserve">commercial uses. </w:t>
      </w:r>
      <w:r w:rsidR="009E7682" w:rsidRPr="00674D89">
        <w:rPr>
          <w:rFonts w:cs="Arial"/>
        </w:rPr>
        <w:t xml:space="preserve">To the south of these is a Mantra serviced apartment development. </w:t>
      </w:r>
    </w:p>
    <w:p w14:paraId="2FA999C5" w14:textId="772CCA19" w:rsidR="00AC3391" w:rsidRPr="00674D89" w:rsidRDefault="00580057" w:rsidP="00330140">
      <w:pPr>
        <w:pStyle w:val="Bullet1"/>
        <w:jc w:val="both"/>
        <w:rPr>
          <w:rFonts w:cs="Arial"/>
        </w:rPr>
      </w:pPr>
      <w:r w:rsidRPr="00674D89">
        <w:rPr>
          <w:rFonts w:cs="Arial"/>
        </w:rPr>
        <w:t xml:space="preserve">Opposite the site to the east on the other side of Gladstone Avenue is a </w:t>
      </w:r>
      <w:r w:rsidR="0039204C" w:rsidRPr="00674D89">
        <w:rPr>
          <w:rFonts w:cs="Arial"/>
        </w:rPr>
        <w:t>three-storey</w:t>
      </w:r>
      <w:r w:rsidR="00B8754A" w:rsidRPr="00674D89">
        <w:rPr>
          <w:rFonts w:cs="Arial"/>
        </w:rPr>
        <w:t xml:space="preserve"> commercial building containing multiple smaller tenancies and a </w:t>
      </w:r>
      <w:r w:rsidR="00AC3391" w:rsidRPr="00674D89">
        <w:rPr>
          <w:rFonts w:cs="Arial"/>
        </w:rPr>
        <w:t xml:space="preserve">car park. </w:t>
      </w:r>
    </w:p>
    <w:p w14:paraId="68A90487" w14:textId="41D74D1A" w:rsidR="00F60454" w:rsidRPr="00674D89" w:rsidRDefault="00F60454" w:rsidP="00330140">
      <w:pPr>
        <w:pStyle w:val="Bullet1"/>
        <w:jc w:val="both"/>
        <w:rPr>
          <w:rFonts w:cs="Arial"/>
        </w:rPr>
      </w:pPr>
      <w:r w:rsidRPr="00674D89">
        <w:rPr>
          <w:rFonts w:cs="Arial"/>
        </w:rPr>
        <w:t xml:space="preserve">To the west of the site is a </w:t>
      </w:r>
      <w:r w:rsidR="0039204C" w:rsidRPr="00674D89">
        <w:rPr>
          <w:rFonts w:cs="Arial"/>
        </w:rPr>
        <w:t>two-storey</w:t>
      </w:r>
      <w:r w:rsidRPr="00674D89">
        <w:rPr>
          <w:rFonts w:cs="Arial"/>
        </w:rPr>
        <w:t xml:space="preserve"> </w:t>
      </w:r>
      <w:r w:rsidR="008B72F5" w:rsidRPr="00674D89">
        <w:rPr>
          <w:rFonts w:cs="Arial"/>
        </w:rPr>
        <w:t xml:space="preserve">commercial building. </w:t>
      </w:r>
    </w:p>
    <w:p w14:paraId="061BA424" w14:textId="44F90BE8" w:rsidR="003200DE" w:rsidRPr="00674D89" w:rsidRDefault="003200DE" w:rsidP="00330140">
      <w:pPr>
        <w:pStyle w:val="Bullet1"/>
        <w:jc w:val="both"/>
        <w:rPr>
          <w:rFonts w:cs="Arial"/>
        </w:rPr>
      </w:pPr>
      <w:r w:rsidRPr="00674D89">
        <w:rPr>
          <w:rFonts w:cs="Arial"/>
        </w:rPr>
        <w:t xml:space="preserve">To the </w:t>
      </w:r>
      <w:r w:rsidR="00C92CF4" w:rsidRPr="00674D89">
        <w:rPr>
          <w:rFonts w:cs="Arial"/>
        </w:rPr>
        <w:t xml:space="preserve">north </w:t>
      </w:r>
      <w:r w:rsidR="00950624" w:rsidRPr="00674D89">
        <w:rPr>
          <w:rFonts w:cs="Arial"/>
        </w:rPr>
        <w:t xml:space="preserve">on the opposite side of Crown Street </w:t>
      </w:r>
      <w:r w:rsidR="00C92CF4" w:rsidRPr="00674D89">
        <w:rPr>
          <w:rFonts w:cs="Arial"/>
        </w:rPr>
        <w:t xml:space="preserve">is a row of two storey attached commercial buildings. </w:t>
      </w:r>
    </w:p>
    <w:p w14:paraId="2284AD29" w14:textId="1F04B113" w:rsidR="00D57B15" w:rsidRPr="00674D89" w:rsidRDefault="00D57B15" w:rsidP="00330140">
      <w:pPr>
        <w:pStyle w:val="Bullet1"/>
        <w:jc w:val="both"/>
        <w:rPr>
          <w:rFonts w:cs="Arial"/>
        </w:rPr>
      </w:pPr>
      <w:r w:rsidRPr="00674D89">
        <w:rPr>
          <w:rFonts w:cs="Arial"/>
        </w:rPr>
        <w:t xml:space="preserve">Wollongong Train station is located approximately </w:t>
      </w:r>
      <w:r w:rsidR="00C5191B" w:rsidRPr="00674D89">
        <w:rPr>
          <w:rFonts w:cs="Arial"/>
        </w:rPr>
        <w:t>200</w:t>
      </w:r>
      <w:r w:rsidRPr="00674D89">
        <w:rPr>
          <w:rFonts w:cs="Arial"/>
        </w:rPr>
        <w:t xml:space="preserve">m to the southeast </w:t>
      </w:r>
    </w:p>
    <w:p w14:paraId="56F3BACF" w14:textId="505D0515" w:rsidR="00D57B15" w:rsidRPr="00674D89" w:rsidRDefault="00D57B15" w:rsidP="00330140">
      <w:pPr>
        <w:pStyle w:val="Bullet1"/>
        <w:jc w:val="both"/>
        <w:rPr>
          <w:rFonts w:cs="Arial"/>
        </w:rPr>
      </w:pPr>
      <w:r w:rsidRPr="00674D89">
        <w:rPr>
          <w:rFonts w:cs="Arial"/>
        </w:rPr>
        <w:t xml:space="preserve">The hospital is located </w:t>
      </w:r>
      <w:r w:rsidR="003D3749" w:rsidRPr="00674D89">
        <w:rPr>
          <w:rFonts w:cs="Arial"/>
        </w:rPr>
        <w:t>approximately 300m</w:t>
      </w:r>
      <w:r w:rsidRPr="00674D89">
        <w:rPr>
          <w:rFonts w:cs="Arial"/>
        </w:rPr>
        <w:t xml:space="preserve"> to the west. </w:t>
      </w:r>
    </w:p>
    <w:p w14:paraId="7DD9D4ED" w14:textId="5F441030" w:rsidR="00D57B15" w:rsidRPr="00674D89" w:rsidRDefault="00126549" w:rsidP="00330140">
      <w:pPr>
        <w:pStyle w:val="79CNormal"/>
        <w:jc w:val="both"/>
        <w:rPr>
          <w:rFonts w:cs="Arial"/>
        </w:rPr>
      </w:pPr>
      <w:r w:rsidRPr="00674D89">
        <w:rPr>
          <w:rFonts w:cs="Arial"/>
        </w:rPr>
        <w:t xml:space="preserve">The locality is generally characterised by a mixture of commercial development of varying density. </w:t>
      </w:r>
    </w:p>
    <w:p w14:paraId="6C5F14CD" w14:textId="77777777" w:rsidR="005C0633" w:rsidRPr="00674D89" w:rsidRDefault="00672331" w:rsidP="00330140">
      <w:pPr>
        <w:pStyle w:val="79CHeading5"/>
        <w:jc w:val="both"/>
        <w:rPr>
          <w:rFonts w:cs="Arial"/>
        </w:rPr>
      </w:pPr>
      <w:r w:rsidRPr="00674D89">
        <w:rPr>
          <w:rFonts w:cs="Arial"/>
        </w:rPr>
        <w:t xml:space="preserve">Property </w:t>
      </w:r>
      <w:r w:rsidR="0051105B" w:rsidRPr="00674D89">
        <w:rPr>
          <w:rFonts w:cs="Arial"/>
        </w:rPr>
        <w:t>constraints</w:t>
      </w:r>
    </w:p>
    <w:p w14:paraId="16ADF064" w14:textId="77777777" w:rsidR="006E3333" w:rsidRPr="00674D89" w:rsidRDefault="006E3333" w:rsidP="00330140">
      <w:pPr>
        <w:pStyle w:val="79CNormal"/>
        <w:jc w:val="both"/>
        <w:rPr>
          <w:rFonts w:cs="Arial"/>
        </w:rPr>
      </w:pPr>
      <w:r w:rsidRPr="00674D89">
        <w:rPr>
          <w:rFonts w:cs="Arial"/>
        </w:rPr>
        <w:t>Council records identify the land as being impacted by the following constraints:</w:t>
      </w:r>
    </w:p>
    <w:p w14:paraId="29EBDFCE" w14:textId="6991B4C7" w:rsidR="005C0633" w:rsidRPr="00674D89" w:rsidRDefault="006E3333" w:rsidP="00330140">
      <w:pPr>
        <w:pStyle w:val="Bullet1"/>
        <w:jc w:val="both"/>
        <w:rPr>
          <w:rFonts w:cs="Arial"/>
        </w:rPr>
      </w:pPr>
      <w:bookmarkStart w:id="6" w:name="Contaminated"/>
      <w:r w:rsidRPr="00674D89">
        <w:rPr>
          <w:rFonts w:cs="Arial"/>
        </w:rPr>
        <w:t>Contamination:</w:t>
      </w:r>
      <w:r w:rsidR="005C0633" w:rsidRPr="00674D89">
        <w:rPr>
          <w:rFonts w:cs="Arial"/>
        </w:rPr>
        <w:t xml:space="preserve"> </w:t>
      </w:r>
      <w:r w:rsidR="00490041" w:rsidRPr="00674D89">
        <w:rPr>
          <w:rFonts w:cs="Arial"/>
        </w:rPr>
        <w:t xml:space="preserve">Council records indicate the site as being potentially contaminated due to previous land uses. </w:t>
      </w:r>
    </w:p>
    <w:bookmarkEnd w:id="6"/>
    <w:p w14:paraId="64F45B9D" w14:textId="62DC085C" w:rsidR="005C0633" w:rsidRPr="00674D89" w:rsidRDefault="001C2153" w:rsidP="00330140">
      <w:pPr>
        <w:pStyle w:val="79CNormal"/>
        <w:jc w:val="both"/>
        <w:rPr>
          <w:rFonts w:cs="Arial"/>
        </w:rPr>
      </w:pPr>
      <w:r w:rsidRPr="00674D89">
        <w:rPr>
          <w:rFonts w:cs="Arial"/>
        </w:rPr>
        <w:t xml:space="preserve">There is an easement for access across the southern </w:t>
      </w:r>
      <w:r w:rsidR="00547E97" w:rsidRPr="00674D89">
        <w:rPr>
          <w:rFonts w:cs="Arial"/>
        </w:rPr>
        <w:t xml:space="preserve">boundary of the site as illustrated below. </w:t>
      </w:r>
    </w:p>
    <w:p w14:paraId="572BDF94" w14:textId="77777777" w:rsidR="005E4B9D" w:rsidRPr="00674D89" w:rsidRDefault="005E4B9D" w:rsidP="00330140">
      <w:pPr>
        <w:pStyle w:val="79CNormal"/>
        <w:keepNext/>
        <w:jc w:val="both"/>
        <w:rPr>
          <w:rFonts w:cs="Arial"/>
        </w:rPr>
      </w:pPr>
      <w:r w:rsidRPr="00674D89">
        <w:rPr>
          <w:rFonts w:cs="Arial"/>
          <w:noProof/>
        </w:rPr>
        <w:drawing>
          <wp:inline distT="0" distB="0" distL="0" distR="0" wp14:anchorId="3A59E65C" wp14:editId="45D4C306">
            <wp:extent cx="4134678" cy="425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5869" cy="4267592"/>
                    </a:xfrm>
                    <a:prstGeom prst="rect">
                      <a:avLst/>
                    </a:prstGeom>
                  </pic:spPr>
                </pic:pic>
              </a:graphicData>
            </a:graphic>
          </wp:inline>
        </w:drawing>
      </w:r>
    </w:p>
    <w:p w14:paraId="3B5616F3" w14:textId="54A4AC0B" w:rsidR="00547E97" w:rsidRPr="00674D89" w:rsidRDefault="005E4B9D" w:rsidP="00330140">
      <w:pPr>
        <w:pStyle w:val="Caption"/>
        <w:jc w:val="both"/>
        <w:rPr>
          <w:rFonts w:cs="Arial"/>
        </w:rPr>
      </w:pPr>
      <w:r w:rsidRPr="00674D89">
        <w:rPr>
          <w:rFonts w:cs="Arial"/>
        </w:rPr>
        <w:t xml:space="preserve">Figure </w:t>
      </w:r>
      <w:r w:rsidR="00EA0C4C" w:rsidRPr="00674D89">
        <w:rPr>
          <w:rFonts w:cs="Arial"/>
        </w:rPr>
        <w:fldChar w:fldCharType="begin"/>
      </w:r>
      <w:r w:rsidR="00EA0C4C" w:rsidRPr="00674D89">
        <w:rPr>
          <w:rFonts w:cs="Arial"/>
        </w:rPr>
        <w:instrText xml:space="preserve"> SEQ Figure \* ARABIC </w:instrText>
      </w:r>
      <w:r w:rsidR="00EA0C4C" w:rsidRPr="00674D89">
        <w:rPr>
          <w:rFonts w:cs="Arial"/>
        </w:rPr>
        <w:fldChar w:fldCharType="separate"/>
      </w:r>
      <w:r w:rsidR="00F22D61" w:rsidRPr="00674D89">
        <w:rPr>
          <w:rFonts w:cs="Arial"/>
          <w:noProof/>
        </w:rPr>
        <w:t>1</w:t>
      </w:r>
      <w:r w:rsidR="00EA0C4C" w:rsidRPr="00674D89">
        <w:rPr>
          <w:rFonts w:cs="Arial"/>
          <w:noProof/>
        </w:rPr>
        <w:fldChar w:fldCharType="end"/>
      </w:r>
      <w:r w:rsidRPr="00674D89">
        <w:rPr>
          <w:rFonts w:cs="Arial"/>
        </w:rPr>
        <w:t>: Right of way</w:t>
      </w:r>
    </w:p>
    <w:p w14:paraId="4FC145BD" w14:textId="77777777" w:rsidR="007B1D4A" w:rsidRPr="00674D89" w:rsidRDefault="007B1D4A" w:rsidP="00376FD6">
      <w:pPr>
        <w:pStyle w:val="79CHeading2"/>
        <w:numPr>
          <w:ilvl w:val="1"/>
          <w:numId w:val="9"/>
        </w:numPr>
        <w:jc w:val="both"/>
        <w:rPr>
          <w:rFonts w:cs="Arial"/>
          <w:sz w:val="20"/>
        </w:rPr>
      </w:pPr>
      <w:bookmarkStart w:id="7" w:name="_Ref480464634"/>
      <w:bookmarkEnd w:id="5"/>
      <w:r w:rsidRPr="00674D89">
        <w:rPr>
          <w:rFonts w:cs="Arial"/>
          <w:sz w:val="20"/>
        </w:rPr>
        <w:lastRenderedPageBreak/>
        <w:t>Submissions</w:t>
      </w:r>
      <w:bookmarkEnd w:id="7"/>
      <w:r w:rsidRPr="00674D89">
        <w:rPr>
          <w:rFonts w:cs="Arial"/>
          <w:sz w:val="20"/>
        </w:rPr>
        <w:t xml:space="preserve"> </w:t>
      </w:r>
    </w:p>
    <w:p w14:paraId="449D3748" w14:textId="2F806C4A" w:rsidR="00C47339" w:rsidRPr="00674D89" w:rsidRDefault="00C47339" w:rsidP="00330140">
      <w:pPr>
        <w:pStyle w:val="79CNormal"/>
        <w:jc w:val="both"/>
        <w:rPr>
          <w:rFonts w:cs="Arial"/>
        </w:rPr>
      </w:pPr>
      <w:bookmarkStart w:id="8" w:name="OLE_LINK3"/>
      <w:bookmarkStart w:id="9" w:name="Notification"/>
      <w:r w:rsidRPr="00674D89">
        <w:rPr>
          <w:rFonts w:cs="Arial"/>
        </w:rPr>
        <w:t xml:space="preserve">The application </w:t>
      </w:r>
      <w:bookmarkStart w:id="10" w:name="NotificationYa"/>
      <w:r w:rsidRPr="00674D89">
        <w:rPr>
          <w:rFonts w:cs="Arial"/>
        </w:rPr>
        <w:t xml:space="preserve">was notified </w:t>
      </w:r>
      <w:bookmarkEnd w:id="10"/>
      <w:r w:rsidRPr="00674D89">
        <w:rPr>
          <w:rFonts w:cs="Arial"/>
        </w:rPr>
        <w:t xml:space="preserve">in accordance with </w:t>
      </w:r>
      <w:r w:rsidR="00815C76" w:rsidRPr="00674D89">
        <w:rPr>
          <w:rFonts w:cs="Arial"/>
        </w:rPr>
        <w:t>Council’s Community Participation Plan 2019</w:t>
      </w:r>
      <w:r w:rsidR="00D207D5" w:rsidRPr="00674D89">
        <w:rPr>
          <w:rFonts w:cs="Arial"/>
        </w:rPr>
        <w:t xml:space="preserve"> from 5-19 June 21020</w:t>
      </w:r>
      <w:r w:rsidRPr="00674D89">
        <w:rPr>
          <w:rFonts w:cs="Arial"/>
        </w:rPr>
        <w:t xml:space="preserve">. </w:t>
      </w:r>
      <w:r w:rsidR="00675035" w:rsidRPr="00674D89">
        <w:rPr>
          <w:rFonts w:cs="Arial"/>
        </w:rPr>
        <w:t xml:space="preserve">Five </w:t>
      </w:r>
      <w:r w:rsidRPr="00674D89">
        <w:rPr>
          <w:rFonts w:cs="Arial"/>
        </w:rPr>
        <w:t>submissions were received</w:t>
      </w:r>
      <w:r w:rsidR="00547E97" w:rsidRPr="00674D89">
        <w:rPr>
          <w:rFonts w:cs="Arial"/>
        </w:rPr>
        <w:t xml:space="preserve">, including 2 objections and 3 </w:t>
      </w:r>
      <w:r w:rsidR="00D207D5" w:rsidRPr="00674D89">
        <w:rPr>
          <w:rFonts w:cs="Arial"/>
        </w:rPr>
        <w:t>letters</w:t>
      </w:r>
      <w:r w:rsidR="00547E97" w:rsidRPr="00674D89">
        <w:rPr>
          <w:rFonts w:cs="Arial"/>
        </w:rPr>
        <w:t xml:space="preserve"> of support. </w:t>
      </w:r>
      <w:r w:rsidR="00485589" w:rsidRPr="00674D89">
        <w:rPr>
          <w:rFonts w:cs="Arial"/>
        </w:rPr>
        <w:t>C</w:t>
      </w:r>
      <w:r w:rsidR="00547E97" w:rsidRPr="00674D89">
        <w:rPr>
          <w:rFonts w:cs="Arial"/>
        </w:rPr>
        <w:t xml:space="preserve">oncerns raised are </w:t>
      </w:r>
      <w:r w:rsidRPr="00674D89">
        <w:rPr>
          <w:rFonts w:cs="Arial"/>
        </w:rPr>
        <w:t>discussed below.</w:t>
      </w:r>
      <w:bookmarkEnd w:id="8"/>
      <w:bookmarkEnd w:id="9"/>
      <w:r w:rsidRPr="00674D89">
        <w:rPr>
          <w:rFonts w:cs="Arial"/>
        </w:rPr>
        <w:t xml:space="preserve"> </w:t>
      </w:r>
    </w:p>
    <w:tbl>
      <w:tblPr>
        <w:tblStyle w:val="TableImage"/>
        <w:tblW w:w="0" w:type="auto"/>
        <w:tblLook w:val="04A0" w:firstRow="1" w:lastRow="0" w:firstColumn="1" w:lastColumn="0" w:noHBand="0" w:noVBand="1"/>
      </w:tblPr>
      <w:tblGrid>
        <w:gridCol w:w="9026"/>
      </w:tblGrid>
      <w:tr w:rsidR="00B357B8" w:rsidRPr="00674D89" w14:paraId="240D6E46" w14:textId="77777777" w:rsidTr="00452936">
        <w:tc>
          <w:tcPr>
            <w:tcW w:w="9026" w:type="dxa"/>
          </w:tcPr>
          <w:p w14:paraId="6D5D0172" w14:textId="69EA13EA" w:rsidR="00B357B8" w:rsidRPr="00674D89" w:rsidRDefault="00B357B8" w:rsidP="00330140">
            <w:pPr>
              <w:pStyle w:val="79CNormal"/>
              <w:keepNext/>
              <w:jc w:val="both"/>
              <w:rPr>
                <w:rFonts w:cs="Arial"/>
                <w:b/>
              </w:rPr>
            </w:pPr>
            <w:r w:rsidRPr="00674D89">
              <w:rPr>
                <w:rFonts w:cs="Arial"/>
                <w:noProof/>
              </w:rPr>
              <w:drawing>
                <wp:inline distT="0" distB="0" distL="0" distR="0" wp14:anchorId="540AE421" wp14:editId="391658EB">
                  <wp:extent cx="3896139" cy="3225836"/>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98788" cy="3228029"/>
                          </a:xfrm>
                          <a:prstGeom prst="rect">
                            <a:avLst/>
                          </a:prstGeom>
                        </pic:spPr>
                      </pic:pic>
                    </a:graphicData>
                  </a:graphic>
                </wp:inline>
              </w:drawing>
            </w:r>
          </w:p>
        </w:tc>
      </w:tr>
    </w:tbl>
    <w:p w14:paraId="324C30A6" w14:textId="6CD7ED99" w:rsidR="00C47339" w:rsidRPr="00674D89" w:rsidRDefault="00C47339" w:rsidP="00330140">
      <w:pPr>
        <w:pStyle w:val="Caption"/>
        <w:jc w:val="both"/>
        <w:rPr>
          <w:rFonts w:cs="Arial"/>
        </w:rPr>
      </w:pPr>
      <w:r w:rsidRPr="00674D89">
        <w:rPr>
          <w:rFonts w:cs="Arial"/>
        </w:rPr>
        <w:t xml:space="preserve">Figure </w:t>
      </w:r>
      <w:r w:rsidR="00075E29" w:rsidRPr="00674D89">
        <w:rPr>
          <w:rFonts w:cs="Arial"/>
          <w:noProof/>
        </w:rPr>
        <w:fldChar w:fldCharType="begin"/>
      </w:r>
      <w:r w:rsidR="00075E29" w:rsidRPr="00674D89">
        <w:rPr>
          <w:rFonts w:cs="Arial"/>
          <w:noProof/>
        </w:rPr>
        <w:instrText xml:space="preserve"> SEQ Figure \* ARABIC </w:instrText>
      </w:r>
      <w:r w:rsidR="00075E29" w:rsidRPr="00674D89">
        <w:rPr>
          <w:rFonts w:cs="Arial"/>
          <w:noProof/>
        </w:rPr>
        <w:fldChar w:fldCharType="separate"/>
      </w:r>
      <w:r w:rsidR="00F22D61" w:rsidRPr="00674D89">
        <w:rPr>
          <w:rFonts w:cs="Arial"/>
          <w:noProof/>
        </w:rPr>
        <w:t>2</w:t>
      </w:r>
      <w:r w:rsidR="00075E29" w:rsidRPr="00674D89">
        <w:rPr>
          <w:rFonts w:cs="Arial"/>
          <w:noProof/>
        </w:rPr>
        <w:fldChar w:fldCharType="end"/>
      </w:r>
      <w:r w:rsidRPr="00674D89">
        <w:rPr>
          <w:rFonts w:cs="Arial"/>
        </w:rPr>
        <w:t xml:space="preserve">: Notification map </w:t>
      </w:r>
    </w:p>
    <w:p w14:paraId="1B3226D2" w14:textId="77777777" w:rsidR="00C47339" w:rsidRPr="00674D89" w:rsidRDefault="00C47339" w:rsidP="00330140">
      <w:pPr>
        <w:pStyle w:val="Caption"/>
        <w:keepNext/>
        <w:jc w:val="both"/>
        <w:rPr>
          <w:rFonts w:cs="Arial"/>
        </w:rPr>
      </w:pPr>
      <w:bookmarkStart w:id="11" w:name="NotificationNd"/>
      <w:r w:rsidRPr="00674D89">
        <w:rPr>
          <w:rFonts w:cs="Arial"/>
        </w:rPr>
        <w:t xml:space="preserve">Table </w:t>
      </w:r>
      <w:r w:rsidR="00075E29" w:rsidRPr="00674D89">
        <w:rPr>
          <w:rFonts w:cs="Arial"/>
          <w:noProof/>
        </w:rPr>
        <w:fldChar w:fldCharType="begin"/>
      </w:r>
      <w:r w:rsidR="00075E29" w:rsidRPr="00674D89">
        <w:rPr>
          <w:rFonts w:cs="Arial"/>
          <w:noProof/>
        </w:rPr>
        <w:instrText xml:space="preserve"> SEQ Table \* ARABIC </w:instrText>
      </w:r>
      <w:r w:rsidR="00075E29" w:rsidRPr="00674D89">
        <w:rPr>
          <w:rFonts w:cs="Arial"/>
          <w:noProof/>
        </w:rPr>
        <w:fldChar w:fldCharType="separate"/>
      </w:r>
      <w:r w:rsidR="00CD7B0B" w:rsidRPr="00674D89">
        <w:rPr>
          <w:rFonts w:cs="Arial"/>
          <w:noProof/>
        </w:rPr>
        <w:t>1</w:t>
      </w:r>
      <w:r w:rsidR="00075E29" w:rsidRPr="00674D89">
        <w:rPr>
          <w:rFonts w:cs="Arial"/>
          <w:noProof/>
        </w:rPr>
        <w:fldChar w:fldCharType="end"/>
      </w:r>
      <w:r w:rsidRPr="00674D89">
        <w:rPr>
          <w:rFonts w:cs="Arial"/>
        </w:rPr>
        <w:t>: Submissions</w:t>
      </w:r>
    </w:p>
    <w:tbl>
      <w:tblPr>
        <w:tblW w:w="0" w:type="auto"/>
        <w:tblBorders>
          <w:bottom w:val="single" w:sz="4" w:space="0" w:color="999999"/>
          <w:insideH w:val="single" w:sz="4" w:space="0" w:color="999999"/>
        </w:tblBorders>
        <w:tblLook w:val="01E0" w:firstRow="1" w:lastRow="1" w:firstColumn="1" w:lastColumn="1" w:noHBand="0" w:noVBand="0"/>
      </w:tblPr>
      <w:tblGrid>
        <w:gridCol w:w="4253"/>
        <w:gridCol w:w="4773"/>
      </w:tblGrid>
      <w:tr w:rsidR="00C47339" w:rsidRPr="00674D89" w14:paraId="780C53B2" w14:textId="77777777" w:rsidTr="001507F0">
        <w:trPr>
          <w:tblHeader/>
        </w:trPr>
        <w:tc>
          <w:tcPr>
            <w:tcW w:w="4253" w:type="dxa"/>
            <w:shd w:val="clear" w:color="auto" w:fill="E6E6E6"/>
          </w:tcPr>
          <w:p w14:paraId="6E07F87D" w14:textId="77777777" w:rsidR="00C47339" w:rsidRPr="00674D89" w:rsidRDefault="00C47339" w:rsidP="00330140">
            <w:pPr>
              <w:pStyle w:val="79CNormal"/>
              <w:jc w:val="both"/>
              <w:rPr>
                <w:rFonts w:cs="Arial"/>
              </w:rPr>
            </w:pPr>
            <w:r w:rsidRPr="00674D89">
              <w:rPr>
                <w:rFonts w:cs="Arial"/>
              </w:rPr>
              <w:t>Concern</w:t>
            </w:r>
          </w:p>
        </w:tc>
        <w:tc>
          <w:tcPr>
            <w:tcW w:w="4773" w:type="dxa"/>
            <w:shd w:val="clear" w:color="auto" w:fill="E6E6E6"/>
          </w:tcPr>
          <w:p w14:paraId="42D4C813" w14:textId="77777777" w:rsidR="00C47339" w:rsidRPr="00674D89" w:rsidRDefault="00C47339" w:rsidP="00330140">
            <w:pPr>
              <w:pStyle w:val="79CNormal"/>
              <w:jc w:val="both"/>
              <w:rPr>
                <w:rFonts w:cs="Arial"/>
              </w:rPr>
            </w:pPr>
            <w:r w:rsidRPr="00674D89">
              <w:rPr>
                <w:rFonts w:cs="Arial"/>
              </w:rPr>
              <w:t xml:space="preserve">Comment </w:t>
            </w:r>
          </w:p>
        </w:tc>
      </w:tr>
      <w:tr w:rsidR="00C47339" w:rsidRPr="00674D89" w14:paraId="51E3FE40" w14:textId="77777777" w:rsidTr="001507F0">
        <w:tc>
          <w:tcPr>
            <w:tcW w:w="4253" w:type="dxa"/>
            <w:shd w:val="clear" w:color="auto" w:fill="auto"/>
          </w:tcPr>
          <w:p w14:paraId="0BF3C8DB" w14:textId="30C081FD" w:rsidR="00C47339" w:rsidRPr="00674D89" w:rsidRDefault="00D207D5" w:rsidP="00330140">
            <w:pPr>
              <w:pStyle w:val="79CNormal"/>
              <w:jc w:val="both"/>
              <w:rPr>
                <w:rFonts w:cs="Arial"/>
              </w:rPr>
            </w:pPr>
            <w:r w:rsidRPr="00674D89">
              <w:rPr>
                <w:rFonts w:cs="Arial"/>
              </w:rPr>
              <w:t>The proposal</w:t>
            </w:r>
            <w:r w:rsidR="008F3F7C" w:rsidRPr="00674D89">
              <w:rPr>
                <w:rFonts w:cs="Arial"/>
              </w:rPr>
              <w:t xml:space="preserve"> does not comply with the over-generous height limits;</w:t>
            </w:r>
          </w:p>
        </w:tc>
        <w:tc>
          <w:tcPr>
            <w:tcW w:w="4773" w:type="dxa"/>
            <w:shd w:val="clear" w:color="auto" w:fill="auto"/>
          </w:tcPr>
          <w:p w14:paraId="226D3055" w14:textId="575FB63A" w:rsidR="00C47339" w:rsidRPr="00674D89" w:rsidRDefault="00D207D5" w:rsidP="00D207D5">
            <w:pPr>
              <w:pStyle w:val="79CNormal"/>
              <w:jc w:val="both"/>
              <w:rPr>
                <w:rFonts w:cs="Arial"/>
              </w:rPr>
            </w:pPr>
            <w:r w:rsidRPr="00674D89">
              <w:rPr>
                <w:rFonts w:cs="Arial"/>
              </w:rPr>
              <w:t xml:space="preserve">The proposal was amended to reduce the height exceedance from 6m to 3.5m. </w:t>
            </w:r>
            <w:r w:rsidR="008F3F7C" w:rsidRPr="00674D89">
              <w:rPr>
                <w:rFonts w:cs="Arial"/>
              </w:rPr>
              <w:t xml:space="preserve">Discussion regarding the proposed height variation is contained at clause 4.6. </w:t>
            </w:r>
          </w:p>
        </w:tc>
      </w:tr>
      <w:tr w:rsidR="00C47339" w:rsidRPr="00674D89" w14:paraId="49D9B648" w14:textId="77777777" w:rsidTr="001507F0">
        <w:tc>
          <w:tcPr>
            <w:tcW w:w="4253" w:type="dxa"/>
            <w:shd w:val="clear" w:color="auto" w:fill="auto"/>
          </w:tcPr>
          <w:p w14:paraId="329DC121" w14:textId="26C82BA4" w:rsidR="00C47339" w:rsidRPr="00674D89" w:rsidRDefault="00273374" w:rsidP="00330140">
            <w:pPr>
              <w:pStyle w:val="79CNormal"/>
              <w:jc w:val="both"/>
              <w:rPr>
                <w:rFonts w:cs="Arial"/>
              </w:rPr>
            </w:pPr>
            <w:r w:rsidRPr="00674D89">
              <w:rPr>
                <w:rFonts w:cs="Arial"/>
              </w:rPr>
              <w:t xml:space="preserve">It </w:t>
            </w:r>
            <w:r w:rsidR="008F3F7C" w:rsidRPr="00674D89">
              <w:rPr>
                <w:rFonts w:cs="Arial"/>
              </w:rPr>
              <w:t>does not comply with the over-generous floor space limits because it uses net rather gross floor space in the calculations;</w:t>
            </w:r>
          </w:p>
        </w:tc>
        <w:tc>
          <w:tcPr>
            <w:tcW w:w="4773" w:type="dxa"/>
            <w:shd w:val="clear" w:color="auto" w:fill="auto"/>
          </w:tcPr>
          <w:p w14:paraId="6906EDB2" w14:textId="55D32E1F" w:rsidR="00C47339" w:rsidRPr="00674D89" w:rsidRDefault="008F3F7C" w:rsidP="00330140">
            <w:pPr>
              <w:pStyle w:val="79CNormal"/>
              <w:jc w:val="both"/>
              <w:rPr>
                <w:rFonts w:cs="Arial"/>
              </w:rPr>
            </w:pPr>
            <w:r w:rsidRPr="00674D89">
              <w:rPr>
                <w:rFonts w:cs="Arial"/>
              </w:rPr>
              <w:t xml:space="preserve">The </w:t>
            </w:r>
            <w:r w:rsidR="008D5629" w:rsidRPr="00674D89">
              <w:rPr>
                <w:rFonts w:cs="Arial"/>
              </w:rPr>
              <w:t>FSR complies with the maximum permitted for the land.</w:t>
            </w:r>
            <w:r w:rsidR="00273374" w:rsidRPr="00674D89">
              <w:rPr>
                <w:rFonts w:cs="Arial"/>
              </w:rPr>
              <w:t xml:space="preserve"> GFA plans have been submitted that </w:t>
            </w:r>
            <w:r w:rsidR="00CD23EA" w:rsidRPr="00674D89">
              <w:rPr>
                <w:rFonts w:cs="Arial"/>
              </w:rPr>
              <w:t xml:space="preserve">are consistent with the definition for GFA in </w:t>
            </w:r>
            <w:r w:rsidR="00D207D5" w:rsidRPr="00674D89">
              <w:rPr>
                <w:rFonts w:cs="Arial"/>
              </w:rPr>
              <w:t>W</w:t>
            </w:r>
            <w:r w:rsidR="00CD23EA" w:rsidRPr="00674D89">
              <w:rPr>
                <w:rFonts w:cs="Arial"/>
              </w:rPr>
              <w:t>LEP</w:t>
            </w:r>
            <w:r w:rsidR="00D207D5" w:rsidRPr="00674D89">
              <w:rPr>
                <w:rFonts w:cs="Arial"/>
              </w:rPr>
              <w:t xml:space="preserve"> 2009</w:t>
            </w:r>
            <w:r w:rsidR="00CD23EA" w:rsidRPr="00674D89">
              <w:rPr>
                <w:rFonts w:cs="Arial"/>
              </w:rPr>
              <w:t xml:space="preserve">. </w:t>
            </w:r>
            <w:r w:rsidR="008D5629" w:rsidRPr="00674D89">
              <w:rPr>
                <w:rFonts w:cs="Arial"/>
              </w:rPr>
              <w:t xml:space="preserve"> </w:t>
            </w:r>
          </w:p>
        </w:tc>
      </w:tr>
      <w:tr w:rsidR="008F3F7C" w:rsidRPr="00674D89" w14:paraId="17222DCE" w14:textId="77777777" w:rsidTr="001507F0">
        <w:tc>
          <w:tcPr>
            <w:tcW w:w="4253" w:type="dxa"/>
            <w:shd w:val="clear" w:color="auto" w:fill="auto"/>
          </w:tcPr>
          <w:p w14:paraId="537FEC60" w14:textId="3BBB10A8" w:rsidR="008F3F7C" w:rsidRPr="00674D89" w:rsidRDefault="00CD23EA" w:rsidP="00330140">
            <w:pPr>
              <w:pStyle w:val="79CNormal"/>
              <w:jc w:val="both"/>
              <w:rPr>
                <w:rFonts w:cs="Arial"/>
              </w:rPr>
            </w:pPr>
            <w:r w:rsidRPr="00674D89">
              <w:rPr>
                <w:rFonts w:cs="Arial"/>
              </w:rPr>
              <w:t xml:space="preserve">It </w:t>
            </w:r>
            <w:r w:rsidR="008F3F7C" w:rsidRPr="00674D89">
              <w:rPr>
                <w:rFonts w:cs="Arial"/>
              </w:rPr>
              <w:t>does not comply with car parking standards by an undisclosed amount and the Green Travel Plan makes no attempt to quantify the effectiveness of its proposals in relation to requirements;</w:t>
            </w:r>
          </w:p>
        </w:tc>
        <w:tc>
          <w:tcPr>
            <w:tcW w:w="4773" w:type="dxa"/>
            <w:shd w:val="clear" w:color="auto" w:fill="auto"/>
          </w:tcPr>
          <w:p w14:paraId="247A36DD" w14:textId="77777777" w:rsidR="008D5629" w:rsidRPr="00674D89" w:rsidRDefault="00CD23EA" w:rsidP="00330140">
            <w:pPr>
              <w:pStyle w:val="79CNormal"/>
              <w:jc w:val="both"/>
              <w:rPr>
                <w:rFonts w:cs="Arial"/>
              </w:rPr>
            </w:pPr>
            <w:r w:rsidRPr="00674D89">
              <w:rPr>
                <w:rFonts w:cs="Arial"/>
              </w:rPr>
              <w:t xml:space="preserve">The proposal </w:t>
            </w:r>
            <w:r w:rsidR="001C347A" w:rsidRPr="00674D89">
              <w:rPr>
                <w:rFonts w:cs="Arial"/>
              </w:rPr>
              <w:t xml:space="preserve">seeks a variation to the minimum recommended car parking for the commercial component. The variation is supported in this instance in consideration of the following: </w:t>
            </w:r>
          </w:p>
          <w:p w14:paraId="11C47436" w14:textId="77777777" w:rsidR="001C347A" w:rsidRPr="00674D89" w:rsidRDefault="00BA21A1" w:rsidP="00D207D5">
            <w:pPr>
              <w:pStyle w:val="Bullet1"/>
              <w:spacing w:after="0"/>
              <w:jc w:val="both"/>
              <w:rPr>
                <w:rFonts w:cs="Arial"/>
              </w:rPr>
            </w:pPr>
            <w:r w:rsidRPr="00674D89">
              <w:rPr>
                <w:rFonts w:cs="Arial"/>
              </w:rPr>
              <w:t xml:space="preserve">Close proximity to Wollongong Train Station and numerous bus routes </w:t>
            </w:r>
          </w:p>
          <w:p w14:paraId="557E6ABE" w14:textId="2F5F3C51" w:rsidR="00BA21A1" w:rsidRPr="00674D89" w:rsidRDefault="00BA21A1" w:rsidP="00D207D5">
            <w:pPr>
              <w:pStyle w:val="Bullet1"/>
              <w:spacing w:after="0"/>
              <w:jc w:val="both"/>
              <w:rPr>
                <w:rFonts w:cs="Arial"/>
              </w:rPr>
            </w:pPr>
            <w:r w:rsidRPr="00674D89">
              <w:rPr>
                <w:rFonts w:cs="Arial"/>
              </w:rPr>
              <w:t xml:space="preserve">Inclusion of car pool spaces </w:t>
            </w:r>
            <w:r w:rsidR="00591CC2" w:rsidRPr="00674D89">
              <w:rPr>
                <w:rFonts w:cs="Arial"/>
              </w:rPr>
              <w:t xml:space="preserve"> </w:t>
            </w:r>
          </w:p>
          <w:p w14:paraId="624E6283" w14:textId="4281AD9B" w:rsidR="009A558C" w:rsidRPr="00674D89" w:rsidRDefault="000E1DF1" w:rsidP="00330140">
            <w:pPr>
              <w:pStyle w:val="Bullet1"/>
              <w:jc w:val="both"/>
              <w:rPr>
                <w:rFonts w:cs="Arial"/>
              </w:rPr>
            </w:pPr>
            <w:r w:rsidRPr="00674D89">
              <w:rPr>
                <w:rFonts w:cs="Arial"/>
              </w:rPr>
              <w:t>Provision of</w:t>
            </w:r>
            <w:r w:rsidR="00F17569" w:rsidRPr="00674D89">
              <w:rPr>
                <w:rFonts w:cs="Arial"/>
              </w:rPr>
              <w:t xml:space="preserve"> end of trip facilities above the minimum requirement</w:t>
            </w:r>
            <w:r w:rsidR="008629DA" w:rsidRPr="00674D89">
              <w:rPr>
                <w:rFonts w:cs="Arial"/>
              </w:rPr>
              <w:t>s</w:t>
            </w:r>
          </w:p>
          <w:p w14:paraId="6D9C1017" w14:textId="5DA06A4E" w:rsidR="002E3E5C" w:rsidRPr="00674D89" w:rsidRDefault="002E3E5C" w:rsidP="00330140">
            <w:pPr>
              <w:pStyle w:val="79CNormal"/>
              <w:jc w:val="both"/>
              <w:rPr>
                <w:rFonts w:cs="Arial"/>
                <w:highlight w:val="yellow"/>
              </w:rPr>
            </w:pPr>
            <w:r w:rsidRPr="00674D89">
              <w:rPr>
                <w:rFonts w:cs="Arial"/>
              </w:rPr>
              <w:t xml:space="preserve">It is noted that the green travel plan itself </w:t>
            </w:r>
            <w:r w:rsidR="00EC75C2" w:rsidRPr="00674D89">
              <w:rPr>
                <w:rFonts w:cs="Arial"/>
              </w:rPr>
              <w:t xml:space="preserve">does not contain a significant amount of </w:t>
            </w:r>
            <w:r w:rsidRPr="00674D89">
              <w:rPr>
                <w:rFonts w:cs="Arial"/>
              </w:rPr>
              <w:t>measurable</w:t>
            </w:r>
            <w:r w:rsidR="00D207D5" w:rsidRPr="00674D89">
              <w:rPr>
                <w:rFonts w:cs="Arial"/>
              </w:rPr>
              <w:t xml:space="preserve"> </w:t>
            </w:r>
            <w:r w:rsidR="00800799" w:rsidRPr="00674D89">
              <w:rPr>
                <w:rFonts w:cs="Arial"/>
              </w:rPr>
              <w:t>commitments</w:t>
            </w:r>
            <w:r w:rsidR="00EC75C2" w:rsidRPr="00674D89">
              <w:rPr>
                <w:rFonts w:cs="Arial"/>
              </w:rPr>
              <w:t>. H</w:t>
            </w:r>
            <w:r w:rsidR="00800799" w:rsidRPr="00674D89">
              <w:rPr>
                <w:rFonts w:cs="Arial"/>
              </w:rPr>
              <w:t>owever</w:t>
            </w:r>
            <w:r w:rsidR="00D207D5" w:rsidRPr="00674D89">
              <w:rPr>
                <w:rFonts w:cs="Arial"/>
              </w:rPr>
              <w:t>,</w:t>
            </w:r>
            <w:r w:rsidR="00800799" w:rsidRPr="00674D89">
              <w:rPr>
                <w:rFonts w:cs="Arial"/>
              </w:rPr>
              <w:t xml:space="preserve"> the </w:t>
            </w:r>
            <w:r w:rsidR="00EC75C2" w:rsidRPr="00674D89">
              <w:rPr>
                <w:rFonts w:cs="Arial"/>
              </w:rPr>
              <w:t xml:space="preserve">fixed </w:t>
            </w:r>
            <w:r w:rsidR="00800799" w:rsidRPr="00674D89">
              <w:rPr>
                <w:rFonts w:cs="Arial"/>
              </w:rPr>
              <w:t>inclusion</w:t>
            </w:r>
            <w:r w:rsidR="00EC75C2" w:rsidRPr="00674D89">
              <w:rPr>
                <w:rFonts w:cs="Arial"/>
              </w:rPr>
              <w:t>s</w:t>
            </w:r>
            <w:r w:rsidR="00800799" w:rsidRPr="00674D89">
              <w:rPr>
                <w:rFonts w:cs="Arial"/>
              </w:rPr>
              <w:t xml:space="preserve"> above are considered to </w:t>
            </w:r>
            <w:r w:rsidR="00EC75C2" w:rsidRPr="00674D89">
              <w:rPr>
                <w:rFonts w:cs="Arial"/>
              </w:rPr>
              <w:t xml:space="preserve">provide </w:t>
            </w:r>
            <w:r w:rsidR="009D58FE" w:rsidRPr="00674D89">
              <w:rPr>
                <w:rFonts w:cs="Arial"/>
              </w:rPr>
              <w:t xml:space="preserve">meaningful steps to reducing reliance on private vehicles. </w:t>
            </w:r>
          </w:p>
        </w:tc>
      </w:tr>
      <w:tr w:rsidR="008F3F7C" w:rsidRPr="00674D89" w14:paraId="34EF8E72" w14:textId="77777777" w:rsidTr="001507F0">
        <w:tc>
          <w:tcPr>
            <w:tcW w:w="4253" w:type="dxa"/>
            <w:shd w:val="clear" w:color="auto" w:fill="auto"/>
          </w:tcPr>
          <w:p w14:paraId="2943C3F3" w14:textId="2135AEEC" w:rsidR="008F3F7C" w:rsidRPr="00674D89" w:rsidRDefault="00D207D5" w:rsidP="00330140">
            <w:pPr>
              <w:pStyle w:val="79CNormal"/>
              <w:jc w:val="both"/>
              <w:rPr>
                <w:rFonts w:cs="Arial"/>
              </w:rPr>
            </w:pPr>
            <w:r w:rsidRPr="00674D89">
              <w:rPr>
                <w:rFonts w:cs="Arial"/>
              </w:rPr>
              <w:t>I</w:t>
            </w:r>
            <w:r w:rsidR="008F3F7C" w:rsidRPr="00674D89">
              <w:rPr>
                <w:rFonts w:cs="Arial"/>
              </w:rPr>
              <w:t>t does not comply with building separation controls</w:t>
            </w:r>
          </w:p>
        </w:tc>
        <w:tc>
          <w:tcPr>
            <w:tcW w:w="4773" w:type="dxa"/>
            <w:shd w:val="clear" w:color="auto" w:fill="auto"/>
          </w:tcPr>
          <w:p w14:paraId="27C11280" w14:textId="68764164" w:rsidR="008F3F7C" w:rsidRPr="00674D89" w:rsidRDefault="00D45742" w:rsidP="00932BC8">
            <w:pPr>
              <w:pStyle w:val="79CNormal"/>
              <w:jc w:val="both"/>
              <w:rPr>
                <w:rFonts w:cs="Arial"/>
              </w:rPr>
            </w:pPr>
            <w:r w:rsidRPr="00674D89">
              <w:rPr>
                <w:rFonts w:cs="Arial"/>
              </w:rPr>
              <w:t xml:space="preserve">A variation to the building separation requirement of clause 8.6 of WLEP 2009 is requested for levels </w:t>
            </w:r>
            <w:r w:rsidR="00F85468" w:rsidRPr="00674D89">
              <w:rPr>
                <w:rFonts w:cs="Arial"/>
              </w:rPr>
              <w:t>14-18.</w:t>
            </w:r>
            <w:r w:rsidR="00932BC8" w:rsidRPr="00674D89">
              <w:rPr>
                <w:rFonts w:cs="Arial"/>
              </w:rPr>
              <w:t xml:space="preserve"> </w:t>
            </w:r>
            <w:r w:rsidR="00231B4D" w:rsidRPr="00674D89">
              <w:rPr>
                <w:rFonts w:cs="Arial"/>
              </w:rPr>
              <w:t xml:space="preserve">A satisfactory clause 4.6 variation has been submitted in this regard as </w:t>
            </w:r>
            <w:r w:rsidR="006C0A10" w:rsidRPr="00674D89">
              <w:rPr>
                <w:rFonts w:cs="Arial"/>
              </w:rPr>
              <w:t>discussed</w:t>
            </w:r>
            <w:r w:rsidR="00231B4D" w:rsidRPr="00674D89">
              <w:rPr>
                <w:rFonts w:cs="Arial"/>
              </w:rPr>
              <w:t xml:space="preserve"> in the body of this report. </w:t>
            </w:r>
            <w:r w:rsidR="006C0A10" w:rsidRPr="00674D89">
              <w:rPr>
                <w:rFonts w:cs="Arial"/>
              </w:rPr>
              <w:t xml:space="preserve"> </w:t>
            </w:r>
          </w:p>
        </w:tc>
      </w:tr>
      <w:tr w:rsidR="008F3F7C" w:rsidRPr="00674D89" w14:paraId="369720C3" w14:textId="77777777" w:rsidTr="00C44F9E">
        <w:trPr>
          <w:cantSplit/>
        </w:trPr>
        <w:tc>
          <w:tcPr>
            <w:tcW w:w="4253" w:type="dxa"/>
            <w:shd w:val="clear" w:color="auto" w:fill="auto"/>
          </w:tcPr>
          <w:p w14:paraId="59F76615" w14:textId="69C3F388" w:rsidR="008F3F7C" w:rsidRPr="00674D89" w:rsidRDefault="00932BC8" w:rsidP="00330140">
            <w:pPr>
              <w:pStyle w:val="79CNormal"/>
              <w:jc w:val="both"/>
              <w:rPr>
                <w:rFonts w:cs="Arial"/>
              </w:rPr>
            </w:pPr>
            <w:r w:rsidRPr="00674D89">
              <w:rPr>
                <w:rFonts w:cs="Arial"/>
              </w:rPr>
              <w:lastRenderedPageBreak/>
              <w:t>I</w:t>
            </w:r>
            <w:r w:rsidR="008F3F7C" w:rsidRPr="00674D89">
              <w:rPr>
                <w:rFonts w:cs="Arial"/>
              </w:rPr>
              <w:t>t would constitute an undesirable precedent for others to follow.</w:t>
            </w:r>
          </w:p>
        </w:tc>
        <w:tc>
          <w:tcPr>
            <w:tcW w:w="4773" w:type="dxa"/>
            <w:shd w:val="clear" w:color="auto" w:fill="auto"/>
          </w:tcPr>
          <w:p w14:paraId="03142334" w14:textId="31ED8531" w:rsidR="008F3F7C" w:rsidRPr="00674D89" w:rsidRDefault="00231B4D" w:rsidP="00330140">
            <w:pPr>
              <w:pStyle w:val="79CNormal"/>
              <w:jc w:val="both"/>
              <w:rPr>
                <w:rFonts w:cs="Arial"/>
              </w:rPr>
            </w:pPr>
            <w:r w:rsidRPr="00674D89">
              <w:rPr>
                <w:rFonts w:cs="Arial"/>
              </w:rPr>
              <w:t xml:space="preserve">The </w:t>
            </w:r>
            <w:r w:rsidRPr="0039204C">
              <w:rPr>
                <w:rFonts w:cs="Arial"/>
              </w:rPr>
              <w:t>variations to the building separation, car parking and height are considered to have merit in this instance</w:t>
            </w:r>
            <w:r w:rsidRPr="00674D89">
              <w:rPr>
                <w:rFonts w:cs="Arial"/>
              </w:rPr>
              <w:t xml:space="preserve"> and suitable justification has been provided. </w:t>
            </w:r>
            <w:r w:rsidR="00BC45F0" w:rsidRPr="00674D89">
              <w:rPr>
                <w:rFonts w:cs="Arial"/>
              </w:rPr>
              <w:t>Design excellence is considered to have been demonstrated and t</w:t>
            </w:r>
            <w:r w:rsidR="006D5A33" w:rsidRPr="00674D89">
              <w:rPr>
                <w:rFonts w:cs="Arial"/>
              </w:rPr>
              <w:t xml:space="preserve">he proposal is not considered to set an undesirable precedent. </w:t>
            </w:r>
            <w:r w:rsidRPr="00674D89">
              <w:rPr>
                <w:rFonts w:cs="Arial"/>
              </w:rPr>
              <w:t xml:space="preserve"> </w:t>
            </w:r>
          </w:p>
        </w:tc>
      </w:tr>
      <w:tr w:rsidR="001852CE" w:rsidRPr="00674D89" w14:paraId="434FA8F1" w14:textId="77777777" w:rsidTr="001507F0">
        <w:tc>
          <w:tcPr>
            <w:tcW w:w="4253" w:type="dxa"/>
            <w:shd w:val="clear" w:color="auto" w:fill="auto"/>
          </w:tcPr>
          <w:p w14:paraId="5B10A44F" w14:textId="27C4A701" w:rsidR="001852CE" w:rsidRPr="00674D89" w:rsidRDefault="00FC30D8" w:rsidP="00330140">
            <w:pPr>
              <w:pStyle w:val="79CNormal"/>
              <w:jc w:val="both"/>
              <w:rPr>
                <w:rFonts w:cs="Arial"/>
              </w:rPr>
            </w:pPr>
            <w:r w:rsidRPr="00674D89">
              <w:rPr>
                <w:rFonts w:cs="Arial"/>
              </w:rPr>
              <w:t>Concerns regarding insufficient notification given the Advertiser has not been available for some time</w:t>
            </w:r>
            <w:r w:rsidR="00167B1E" w:rsidRPr="00674D89">
              <w:rPr>
                <w:rFonts w:cs="Arial"/>
              </w:rPr>
              <w:t xml:space="preserve"> and Council office closure for three months</w:t>
            </w:r>
            <w:r w:rsidR="003D0F97" w:rsidRPr="00674D89">
              <w:rPr>
                <w:rFonts w:cs="Arial"/>
              </w:rPr>
              <w:t xml:space="preserve"> and stay at home directive during COVID. </w:t>
            </w:r>
            <w:r w:rsidR="00167B1E" w:rsidRPr="00674D89">
              <w:rPr>
                <w:rFonts w:cs="Arial"/>
              </w:rPr>
              <w:t xml:space="preserve"> </w:t>
            </w:r>
            <w:r w:rsidR="000D1A90" w:rsidRPr="00674D89">
              <w:rPr>
                <w:rFonts w:cs="Arial"/>
              </w:rPr>
              <w:t xml:space="preserve">This presents an obstacle to those who are not computer literate/have inadequate computer access. </w:t>
            </w:r>
          </w:p>
        </w:tc>
        <w:tc>
          <w:tcPr>
            <w:tcW w:w="4773" w:type="dxa"/>
            <w:shd w:val="clear" w:color="auto" w:fill="auto"/>
          </w:tcPr>
          <w:p w14:paraId="287C4AD5" w14:textId="5E9A6106" w:rsidR="001852CE" w:rsidRPr="00674D89" w:rsidRDefault="00440C4F" w:rsidP="00330140">
            <w:pPr>
              <w:pStyle w:val="79CNormal"/>
              <w:jc w:val="both"/>
              <w:rPr>
                <w:rFonts w:cs="Arial"/>
              </w:rPr>
            </w:pPr>
            <w:r w:rsidRPr="00674D89">
              <w:rPr>
                <w:rFonts w:cs="Arial"/>
              </w:rPr>
              <w:t>The application was notified in accordance with Council</w:t>
            </w:r>
            <w:r w:rsidR="00E3374C" w:rsidRPr="00674D89">
              <w:rPr>
                <w:rFonts w:cs="Arial"/>
              </w:rPr>
              <w:t>s community participation plan</w:t>
            </w:r>
            <w:r w:rsidRPr="00674D89">
              <w:rPr>
                <w:rFonts w:cs="Arial"/>
              </w:rPr>
              <w:t>.</w:t>
            </w:r>
          </w:p>
        </w:tc>
      </w:tr>
      <w:tr w:rsidR="00FC30D8" w:rsidRPr="00674D89" w14:paraId="43E3C0F1" w14:textId="77777777" w:rsidTr="001507F0">
        <w:tc>
          <w:tcPr>
            <w:tcW w:w="4253" w:type="dxa"/>
            <w:shd w:val="clear" w:color="auto" w:fill="auto"/>
          </w:tcPr>
          <w:p w14:paraId="254BB615" w14:textId="21AE6E7A" w:rsidR="00FC30D8" w:rsidRPr="00674D89" w:rsidRDefault="005B321F" w:rsidP="00330140">
            <w:pPr>
              <w:pStyle w:val="79CNormal"/>
              <w:jc w:val="both"/>
              <w:rPr>
                <w:rFonts w:cs="Arial"/>
              </w:rPr>
            </w:pPr>
            <w:r w:rsidRPr="00674D89">
              <w:rPr>
                <w:rFonts w:cs="Arial"/>
              </w:rPr>
              <w:t xml:space="preserve">The proposal should comply with the maximum height limit. </w:t>
            </w:r>
          </w:p>
        </w:tc>
        <w:tc>
          <w:tcPr>
            <w:tcW w:w="4773" w:type="dxa"/>
            <w:shd w:val="clear" w:color="auto" w:fill="auto"/>
          </w:tcPr>
          <w:p w14:paraId="649504BD" w14:textId="0EF1C50A" w:rsidR="00FC30D8" w:rsidRPr="00674D89" w:rsidRDefault="00440C4F" w:rsidP="00330140">
            <w:pPr>
              <w:pStyle w:val="79CNormal"/>
              <w:jc w:val="both"/>
              <w:rPr>
                <w:rFonts w:cs="Arial"/>
              </w:rPr>
            </w:pPr>
            <w:r w:rsidRPr="00674D89">
              <w:rPr>
                <w:rFonts w:cs="Arial"/>
              </w:rPr>
              <w:t xml:space="preserve">The proposal </w:t>
            </w:r>
            <w:r w:rsidR="00BC45F0" w:rsidRPr="00674D89">
              <w:rPr>
                <w:rFonts w:cs="Arial"/>
              </w:rPr>
              <w:t xml:space="preserve">has been reduced in height such that only the plant on the rooftop exceeds the height limit. </w:t>
            </w:r>
            <w:r w:rsidR="00357690" w:rsidRPr="00674D89">
              <w:rPr>
                <w:rFonts w:cs="Arial"/>
              </w:rPr>
              <w:t xml:space="preserve">The merit of this is discussed at clause 4.6 of WLEP in the body of this report. </w:t>
            </w:r>
          </w:p>
        </w:tc>
      </w:tr>
      <w:tr w:rsidR="005B321F" w:rsidRPr="00674D89" w14:paraId="6EBC7C73" w14:textId="77777777" w:rsidTr="001507F0">
        <w:tc>
          <w:tcPr>
            <w:tcW w:w="4253" w:type="dxa"/>
            <w:shd w:val="clear" w:color="auto" w:fill="auto"/>
          </w:tcPr>
          <w:p w14:paraId="0E3E2F6D" w14:textId="59BB99A5" w:rsidR="005B321F" w:rsidRPr="00674D89" w:rsidRDefault="00A638D5" w:rsidP="00330140">
            <w:pPr>
              <w:pStyle w:val="79CNormal"/>
              <w:jc w:val="both"/>
              <w:rPr>
                <w:rFonts w:cs="Arial"/>
              </w:rPr>
            </w:pPr>
            <w:r w:rsidRPr="00674D89">
              <w:rPr>
                <w:rFonts w:cs="Arial"/>
              </w:rPr>
              <w:t xml:space="preserve">Variation request based on court judgement that is not comparable to current situation. </w:t>
            </w:r>
          </w:p>
        </w:tc>
        <w:tc>
          <w:tcPr>
            <w:tcW w:w="4773" w:type="dxa"/>
            <w:shd w:val="clear" w:color="auto" w:fill="auto"/>
          </w:tcPr>
          <w:p w14:paraId="02AE2B37" w14:textId="5AF01028" w:rsidR="005B321F" w:rsidRPr="00674D89" w:rsidRDefault="00482BC2" w:rsidP="00330140">
            <w:pPr>
              <w:pStyle w:val="79CNormal"/>
              <w:jc w:val="both"/>
              <w:rPr>
                <w:rFonts w:cs="Arial"/>
              </w:rPr>
            </w:pPr>
            <w:r w:rsidRPr="00674D89">
              <w:rPr>
                <w:rFonts w:cs="Arial"/>
              </w:rPr>
              <w:t xml:space="preserve">As noted above, the extent of the height variation has been reduced such that it is only the rooftop plant that breaches the height. </w:t>
            </w:r>
          </w:p>
        </w:tc>
      </w:tr>
      <w:tr w:rsidR="00A638D5" w:rsidRPr="00674D89" w14:paraId="7769C0B2" w14:textId="77777777" w:rsidTr="001507F0">
        <w:tc>
          <w:tcPr>
            <w:tcW w:w="4253" w:type="dxa"/>
            <w:shd w:val="clear" w:color="auto" w:fill="auto"/>
          </w:tcPr>
          <w:p w14:paraId="0E3A5BB2" w14:textId="5493A319" w:rsidR="00A638D5" w:rsidRPr="00674D89" w:rsidRDefault="00C3269F" w:rsidP="00330140">
            <w:pPr>
              <w:pStyle w:val="79CNormal"/>
              <w:jc w:val="both"/>
              <w:rPr>
                <w:rFonts w:cs="Arial"/>
              </w:rPr>
            </w:pPr>
            <w:r w:rsidRPr="00674D89">
              <w:rPr>
                <w:rFonts w:cs="Arial"/>
              </w:rPr>
              <w:t xml:space="preserve">History of current height limits </w:t>
            </w:r>
          </w:p>
        </w:tc>
        <w:tc>
          <w:tcPr>
            <w:tcW w:w="4773" w:type="dxa"/>
            <w:shd w:val="clear" w:color="auto" w:fill="auto"/>
          </w:tcPr>
          <w:p w14:paraId="6FDC7462" w14:textId="67DDE7AE" w:rsidR="00A638D5" w:rsidRPr="00674D89" w:rsidRDefault="00E3374C" w:rsidP="00330140">
            <w:pPr>
              <w:pStyle w:val="79CNormal"/>
              <w:jc w:val="both"/>
              <w:rPr>
                <w:rFonts w:cs="Arial"/>
              </w:rPr>
            </w:pPr>
            <w:r w:rsidRPr="00674D89">
              <w:rPr>
                <w:rFonts w:cs="Arial"/>
              </w:rPr>
              <w:t>This</w:t>
            </w:r>
            <w:r w:rsidR="006D5A33" w:rsidRPr="00674D89">
              <w:rPr>
                <w:rFonts w:cs="Arial"/>
              </w:rPr>
              <w:t xml:space="preserve"> is </w:t>
            </w:r>
            <w:r w:rsidR="000003D0" w:rsidRPr="00674D89">
              <w:rPr>
                <w:rFonts w:cs="Arial"/>
              </w:rPr>
              <w:t xml:space="preserve">not a matter for consideration under the DA. </w:t>
            </w:r>
          </w:p>
        </w:tc>
      </w:tr>
      <w:tr w:rsidR="00C3269F" w:rsidRPr="00674D89" w14:paraId="05E2D3AA" w14:textId="77777777" w:rsidTr="001507F0">
        <w:tc>
          <w:tcPr>
            <w:tcW w:w="4253" w:type="dxa"/>
            <w:shd w:val="clear" w:color="auto" w:fill="auto"/>
          </w:tcPr>
          <w:p w14:paraId="0007413B" w14:textId="1E642189" w:rsidR="00C3269F" w:rsidRPr="00674D89" w:rsidRDefault="00ED5E01" w:rsidP="00330140">
            <w:pPr>
              <w:pStyle w:val="79CNormal"/>
              <w:jc w:val="both"/>
              <w:rPr>
                <w:rFonts w:cs="Arial"/>
              </w:rPr>
            </w:pPr>
            <w:r w:rsidRPr="00674D89">
              <w:rPr>
                <w:rFonts w:cs="Arial"/>
              </w:rPr>
              <w:t xml:space="preserve">Heights above 60m will have view corridor impacts. </w:t>
            </w:r>
          </w:p>
        </w:tc>
        <w:tc>
          <w:tcPr>
            <w:tcW w:w="4773" w:type="dxa"/>
            <w:shd w:val="clear" w:color="auto" w:fill="auto"/>
          </w:tcPr>
          <w:p w14:paraId="315E334D" w14:textId="2AFD7A83" w:rsidR="00734BEB" w:rsidRPr="00674D89" w:rsidRDefault="00734BEB" w:rsidP="00330140">
            <w:pPr>
              <w:pStyle w:val="79CNormal"/>
              <w:jc w:val="both"/>
              <w:rPr>
                <w:rFonts w:cs="Arial"/>
              </w:rPr>
            </w:pPr>
            <w:r w:rsidRPr="00674D89">
              <w:rPr>
                <w:rFonts w:cs="Arial"/>
              </w:rPr>
              <w:t xml:space="preserve">The building is located within an identified key view shed from Flagstaff Hill towards Mt Kembla and the escarpment. The 60m height plane does not significantly obstruct views of Mt Kembla or protrude above the escarpment as viewed from Flagstaff Hill. </w:t>
            </w:r>
            <w:r w:rsidR="00482BC2" w:rsidRPr="00674D89">
              <w:rPr>
                <w:rFonts w:cs="Arial"/>
              </w:rPr>
              <w:t xml:space="preserve">The proponent has provided </w:t>
            </w:r>
            <w:r w:rsidR="00BF5D43" w:rsidRPr="00674D89">
              <w:rPr>
                <w:rFonts w:cs="Arial"/>
              </w:rPr>
              <w:t xml:space="preserve">a view impact analysis </w:t>
            </w:r>
            <w:r w:rsidR="00950A8D" w:rsidRPr="00674D89">
              <w:rPr>
                <w:rFonts w:cs="Arial"/>
              </w:rPr>
              <w:t xml:space="preserve">from </w:t>
            </w:r>
            <w:r w:rsidRPr="00674D89">
              <w:rPr>
                <w:rFonts w:cs="Arial"/>
              </w:rPr>
              <w:t xml:space="preserve">that vantage point that illustrates this impact, as contained at </w:t>
            </w:r>
            <w:r w:rsidR="00AB2ABA" w:rsidRPr="00674D89">
              <w:rPr>
                <w:rFonts w:cs="Arial"/>
              </w:rPr>
              <w:fldChar w:fldCharType="begin"/>
            </w:r>
            <w:r w:rsidR="00AB2ABA" w:rsidRPr="00674D89">
              <w:rPr>
                <w:rFonts w:cs="Arial"/>
              </w:rPr>
              <w:instrText xml:space="preserve"> REF _Ref57615256 \h </w:instrText>
            </w:r>
            <w:r w:rsidR="00330140" w:rsidRPr="00674D89">
              <w:rPr>
                <w:rFonts w:cs="Arial"/>
              </w:rPr>
              <w:instrText xml:space="preserve"> \* MERGEFORMAT </w:instrText>
            </w:r>
            <w:r w:rsidR="00AB2ABA" w:rsidRPr="00674D89">
              <w:rPr>
                <w:rFonts w:cs="Arial"/>
              </w:rPr>
            </w:r>
            <w:r w:rsidR="00AB2ABA" w:rsidRPr="00674D89">
              <w:rPr>
                <w:rFonts w:cs="Arial"/>
              </w:rPr>
              <w:fldChar w:fldCharType="separate"/>
            </w:r>
            <w:r w:rsidR="00AB2ABA" w:rsidRPr="00674D89">
              <w:rPr>
                <w:rFonts w:cs="Arial"/>
              </w:rPr>
              <w:t xml:space="preserve">Figure </w:t>
            </w:r>
            <w:r w:rsidR="00AB2ABA" w:rsidRPr="00674D89">
              <w:rPr>
                <w:rFonts w:cs="Arial"/>
                <w:noProof/>
              </w:rPr>
              <w:t>4</w:t>
            </w:r>
            <w:r w:rsidR="00AB2ABA" w:rsidRPr="00674D89">
              <w:rPr>
                <w:rFonts w:cs="Arial"/>
              </w:rPr>
              <w:fldChar w:fldCharType="end"/>
            </w:r>
            <w:r w:rsidR="00AB2ABA" w:rsidRPr="00674D89">
              <w:rPr>
                <w:rFonts w:cs="Arial"/>
              </w:rPr>
              <w:t xml:space="preserve"> </w:t>
            </w:r>
            <w:r w:rsidRPr="00674D89">
              <w:rPr>
                <w:rFonts w:cs="Arial"/>
              </w:rPr>
              <w:t xml:space="preserve">of this report. </w:t>
            </w:r>
            <w:r w:rsidR="00E3374C" w:rsidRPr="00674D89">
              <w:rPr>
                <w:rFonts w:cs="Arial"/>
              </w:rPr>
              <w:t>A 3d model provided by the applicant has been input into Councils city centre model which verifies this.</w:t>
            </w:r>
          </w:p>
        </w:tc>
      </w:tr>
      <w:tr w:rsidR="00ED5E01" w:rsidRPr="00674D89" w14:paraId="743935C8" w14:textId="77777777" w:rsidTr="001507F0">
        <w:tc>
          <w:tcPr>
            <w:tcW w:w="4253" w:type="dxa"/>
            <w:shd w:val="clear" w:color="auto" w:fill="auto"/>
          </w:tcPr>
          <w:p w14:paraId="1A584AF7" w14:textId="5691001A" w:rsidR="00ED5E01" w:rsidRPr="00674D89" w:rsidRDefault="00922E43" w:rsidP="00330140">
            <w:pPr>
              <w:pStyle w:val="79CNormal"/>
              <w:jc w:val="both"/>
              <w:rPr>
                <w:rFonts w:cs="Arial"/>
              </w:rPr>
            </w:pPr>
            <w:r w:rsidRPr="00674D89">
              <w:rPr>
                <w:rFonts w:cs="Arial"/>
              </w:rPr>
              <w:t xml:space="preserve">Views along Crown St will end up dominated by high rise. </w:t>
            </w:r>
          </w:p>
        </w:tc>
        <w:tc>
          <w:tcPr>
            <w:tcW w:w="4773" w:type="dxa"/>
            <w:shd w:val="clear" w:color="auto" w:fill="auto"/>
          </w:tcPr>
          <w:p w14:paraId="4840ACFD" w14:textId="2D0C0708" w:rsidR="00AE7DE3" w:rsidRPr="00674D89" w:rsidRDefault="00E3374C" w:rsidP="00330140">
            <w:pPr>
              <w:pStyle w:val="79CNormal"/>
              <w:jc w:val="both"/>
              <w:rPr>
                <w:rFonts w:cs="Arial"/>
              </w:rPr>
            </w:pPr>
            <w:r w:rsidRPr="00674D89">
              <w:rPr>
                <w:rFonts w:cs="Arial"/>
              </w:rPr>
              <w:t>W</w:t>
            </w:r>
            <w:r w:rsidR="000003D0" w:rsidRPr="00674D89">
              <w:rPr>
                <w:rFonts w:cs="Arial"/>
              </w:rPr>
              <w:t>LEP</w:t>
            </w:r>
            <w:r w:rsidRPr="00674D89">
              <w:rPr>
                <w:rFonts w:cs="Arial"/>
              </w:rPr>
              <w:t xml:space="preserve"> 2009</w:t>
            </w:r>
            <w:r w:rsidR="000003D0" w:rsidRPr="00674D89">
              <w:rPr>
                <w:rFonts w:cs="Arial"/>
              </w:rPr>
              <w:t xml:space="preserve"> sets the height limits for the commercial core</w:t>
            </w:r>
            <w:r w:rsidR="00615E23" w:rsidRPr="00674D89">
              <w:rPr>
                <w:rFonts w:cs="Arial"/>
              </w:rPr>
              <w:t>. Views along Crown Street are not</w:t>
            </w:r>
            <w:r w:rsidR="00440108" w:rsidRPr="00674D89">
              <w:rPr>
                <w:rFonts w:cs="Arial"/>
              </w:rPr>
              <w:t xml:space="preserve"> subject to controls or protections under the LEP or </w:t>
            </w:r>
            <w:r w:rsidRPr="00674D89">
              <w:rPr>
                <w:rFonts w:cs="Arial"/>
              </w:rPr>
              <w:t>W</w:t>
            </w:r>
            <w:r w:rsidR="00440108" w:rsidRPr="00674D89">
              <w:rPr>
                <w:rFonts w:cs="Arial"/>
              </w:rPr>
              <w:t>DCP</w:t>
            </w:r>
            <w:r w:rsidRPr="00674D89">
              <w:rPr>
                <w:rFonts w:cs="Arial"/>
              </w:rPr>
              <w:t>2009</w:t>
            </w:r>
            <w:r w:rsidR="00440108" w:rsidRPr="00674D89">
              <w:rPr>
                <w:rFonts w:cs="Arial"/>
              </w:rPr>
              <w:t xml:space="preserve">. </w:t>
            </w:r>
          </w:p>
        </w:tc>
      </w:tr>
      <w:tr w:rsidR="00D00085" w:rsidRPr="00674D89" w14:paraId="5AF8EEAF" w14:textId="77777777" w:rsidTr="001507F0">
        <w:tc>
          <w:tcPr>
            <w:tcW w:w="4253" w:type="dxa"/>
            <w:shd w:val="clear" w:color="auto" w:fill="auto"/>
          </w:tcPr>
          <w:p w14:paraId="0C12CBA6" w14:textId="1F492057" w:rsidR="00D00085" w:rsidRPr="00674D89" w:rsidRDefault="00D00085" w:rsidP="00330140">
            <w:pPr>
              <w:pStyle w:val="79CNormal"/>
              <w:jc w:val="both"/>
              <w:rPr>
                <w:rFonts w:cs="Arial"/>
              </w:rPr>
            </w:pPr>
            <w:r w:rsidRPr="00674D89">
              <w:rPr>
                <w:rFonts w:cs="Arial"/>
              </w:rPr>
              <w:t xml:space="preserve">Concern regarding construction within right of way. </w:t>
            </w:r>
          </w:p>
        </w:tc>
        <w:tc>
          <w:tcPr>
            <w:tcW w:w="4773" w:type="dxa"/>
            <w:shd w:val="clear" w:color="auto" w:fill="auto"/>
          </w:tcPr>
          <w:p w14:paraId="481B50D6" w14:textId="536A60E7" w:rsidR="00D00085" w:rsidRPr="00674D89" w:rsidRDefault="00D00085" w:rsidP="00330140">
            <w:pPr>
              <w:pStyle w:val="79CNormal"/>
              <w:jc w:val="both"/>
              <w:rPr>
                <w:rFonts w:cs="Arial"/>
              </w:rPr>
            </w:pPr>
            <w:r w:rsidRPr="00674D89">
              <w:rPr>
                <w:rFonts w:cs="Arial"/>
              </w:rPr>
              <w:t xml:space="preserve">The only physical construction within the right of way is for a driveway which is consistent with the terms of the easement. </w:t>
            </w:r>
          </w:p>
        </w:tc>
      </w:tr>
      <w:tr w:rsidR="00D00085" w:rsidRPr="00674D89" w14:paraId="50ADFF48" w14:textId="77777777" w:rsidTr="001507F0">
        <w:tc>
          <w:tcPr>
            <w:tcW w:w="4253" w:type="dxa"/>
            <w:shd w:val="clear" w:color="auto" w:fill="auto"/>
          </w:tcPr>
          <w:p w14:paraId="5BA3024B" w14:textId="331459B5" w:rsidR="00D00085" w:rsidRPr="00674D89" w:rsidRDefault="00D00085" w:rsidP="00330140">
            <w:pPr>
              <w:pStyle w:val="79CNormal"/>
              <w:jc w:val="both"/>
              <w:rPr>
                <w:rFonts w:cs="Arial"/>
              </w:rPr>
            </w:pPr>
            <w:r w:rsidRPr="00674D89">
              <w:rPr>
                <w:rFonts w:cs="Arial"/>
              </w:rPr>
              <w:t xml:space="preserve">Concern about driveway width extending beyond the easement. </w:t>
            </w:r>
          </w:p>
        </w:tc>
        <w:tc>
          <w:tcPr>
            <w:tcW w:w="4773" w:type="dxa"/>
            <w:shd w:val="clear" w:color="auto" w:fill="auto"/>
          </w:tcPr>
          <w:p w14:paraId="179BD7AE" w14:textId="2EC23BCA" w:rsidR="00D00085" w:rsidRPr="00674D89" w:rsidRDefault="00D00085" w:rsidP="00330140">
            <w:pPr>
              <w:pStyle w:val="79CNormal"/>
              <w:jc w:val="both"/>
              <w:rPr>
                <w:rFonts w:cs="Arial"/>
              </w:rPr>
            </w:pPr>
            <w:r w:rsidRPr="00674D89">
              <w:rPr>
                <w:rFonts w:cs="Arial"/>
              </w:rPr>
              <w:t xml:space="preserve">The driveway is contained within the easement. </w:t>
            </w:r>
          </w:p>
        </w:tc>
      </w:tr>
      <w:tr w:rsidR="00D00085" w:rsidRPr="00674D89" w14:paraId="51264E02" w14:textId="77777777" w:rsidTr="001507F0">
        <w:tc>
          <w:tcPr>
            <w:tcW w:w="4253" w:type="dxa"/>
            <w:shd w:val="clear" w:color="auto" w:fill="auto"/>
          </w:tcPr>
          <w:p w14:paraId="5ACD2332" w14:textId="6C7C6F59" w:rsidR="00D00085" w:rsidRPr="00674D89" w:rsidRDefault="00D00085" w:rsidP="00330140">
            <w:pPr>
              <w:pStyle w:val="79CNormal"/>
              <w:jc w:val="both"/>
              <w:rPr>
                <w:rFonts w:cs="Arial"/>
              </w:rPr>
            </w:pPr>
            <w:r w:rsidRPr="00674D89">
              <w:rPr>
                <w:rFonts w:cs="Arial"/>
              </w:rPr>
              <w:t xml:space="preserve">Concern about traffic conflicts between the entry/exit for the development and the exit driveway immediately adjacent. </w:t>
            </w:r>
          </w:p>
        </w:tc>
        <w:tc>
          <w:tcPr>
            <w:tcW w:w="4773" w:type="dxa"/>
            <w:shd w:val="clear" w:color="auto" w:fill="auto"/>
          </w:tcPr>
          <w:p w14:paraId="0ACC0D49" w14:textId="054A771E" w:rsidR="00D00085" w:rsidRPr="00674D89" w:rsidRDefault="00D00085" w:rsidP="00330140">
            <w:pPr>
              <w:pStyle w:val="79CNormal"/>
              <w:jc w:val="both"/>
              <w:rPr>
                <w:rFonts w:cs="Arial"/>
              </w:rPr>
            </w:pPr>
            <w:r w:rsidRPr="00674D89">
              <w:rPr>
                <w:rFonts w:cs="Arial"/>
              </w:rPr>
              <w:t xml:space="preserve">Vehicles entering the site are only approaching from the south and sight lines are not obstructed. There are no obvious alternate locations for a driveway entry to the site given access to Crown Street is not supported by either Council or </w:t>
            </w:r>
            <w:bookmarkStart w:id="12" w:name="_Hlk58243958"/>
            <w:r w:rsidRPr="00674D89">
              <w:rPr>
                <w:rFonts w:cs="Arial"/>
              </w:rPr>
              <w:t>TfNSW</w:t>
            </w:r>
            <w:bookmarkEnd w:id="12"/>
            <w:r w:rsidRPr="00674D89">
              <w:rPr>
                <w:rFonts w:cs="Arial"/>
              </w:rPr>
              <w:t xml:space="preserve">. </w:t>
            </w:r>
          </w:p>
        </w:tc>
      </w:tr>
    </w:tbl>
    <w:bookmarkEnd w:id="11"/>
    <w:p w14:paraId="21CC2E31" w14:textId="77777777" w:rsidR="008322F9" w:rsidRPr="00674D89" w:rsidRDefault="00353909" w:rsidP="00376FD6">
      <w:pPr>
        <w:pStyle w:val="79CHeading2"/>
        <w:numPr>
          <w:ilvl w:val="1"/>
          <w:numId w:val="9"/>
        </w:numPr>
        <w:jc w:val="both"/>
        <w:rPr>
          <w:rFonts w:cs="Arial"/>
          <w:sz w:val="20"/>
        </w:rPr>
      </w:pPr>
      <w:r w:rsidRPr="00674D89">
        <w:rPr>
          <w:rFonts w:cs="Arial"/>
          <w:sz w:val="20"/>
        </w:rPr>
        <w:t xml:space="preserve">Consultation </w:t>
      </w:r>
    </w:p>
    <w:p w14:paraId="3114CEFD" w14:textId="03E0E4A1" w:rsidR="00353909" w:rsidRPr="00674D89" w:rsidRDefault="00353909" w:rsidP="00376FD6">
      <w:pPr>
        <w:pStyle w:val="79CHeading3"/>
        <w:numPr>
          <w:ilvl w:val="2"/>
          <w:numId w:val="9"/>
        </w:numPr>
        <w:jc w:val="both"/>
        <w:rPr>
          <w:rFonts w:ascii="Arial" w:hAnsi="Arial" w:cs="Arial"/>
          <w:sz w:val="20"/>
        </w:rPr>
      </w:pPr>
      <w:r w:rsidRPr="00674D89">
        <w:rPr>
          <w:rFonts w:ascii="Arial" w:hAnsi="Arial" w:cs="Arial"/>
          <w:sz w:val="20"/>
        </w:rPr>
        <w:t>Internal consultation</w:t>
      </w:r>
    </w:p>
    <w:p w14:paraId="65AFB9A5" w14:textId="06E150CC" w:rsidR="00A009B1" w:rsidRPr="00674D89" w:rsidRDefault="00223B36" w:rsidP="00330140">
      <w:pPr>
        <w:pStyle w:val="79CNormal"/>
        <w:jc w:val="both"/>
        <w:rPr>
          <w:rFonts w:cs="Arial"/>
        </w:rPr>
      </w:pPr>
      <w:r w:rsidRPr="00674D89">
        <w:rPr>
          <w:rFonts w:cs="Arial"/>
        </w:rPr>
        <w:t xml:space="preserve">Satisfactory referrals have been received from </w:t>
      </w:r>
      <w:r w:rsidR="00A009B1" w:rsidRPr="00674D89">
        <w:rPr>
          <w:rFonts w:cs="Arial"/>
        </w:rPr>
        <w:t>Council’s Safer Community Action Team (SCAT), Geotechnical, Stormwater, Landscape, Traffic</w:t>
      </w:r>
      <w:r w:rsidRPr="00674D89">
        <w:rPr>
          <w:rFonts w:cs="Arial"/>
        </w:rPr>
        <w:t xml:space="preserve"> and Environment Officers. </w:t>
      </w:r>
    </w:p>
    <w:p w14:paraId="78CBC110" w14:textId="77777777" w:rsidR="00353909" w:rsidRPr="00674D89" w:rsidRDefault="00353909" w:rsidP="00376FD6">
      <w:pPr>
        <w:pStyle w:val="79CHeading3"/>
        <w:numPr>
          <w:ilvl w:val="2"/>
          <w:numId w:val="9"/>
        </w:numPr>
        <w:jc w:val="both"/>
        <w:rPr>
          <w:rFonts w:ascii="Arial" w:hAnsi="Arial" w:cs="Arial"/>
          <w:sz w:val="20"/>
        </w:rPr>
      </w:pPr>
      <w:r w:rsidRPr="00674D89">
        <w:rPr>
          <w:rFonts w:ascii="Arial" w:hAnsi="Arial" w:cs="Arial"/>
          <w:sz w:val="20"/>
        </w:rPr>
        <w:lastRenderedPageBreak/>
        <w:t>External consultation</w:t>
      </w:r>
    </w:p>
    <w:p w14:paraId="3BBA8A82" w14:textId="39292A3B" w:rsidR="00353909" w:rsidRPr="00674D89" w:rsidRDefault="00431794" w:rsidP="00330140">
      <w:pPr>
        <w:pStyle w:val="79CHeading4"/>
        <w:jc w:val="both"/>
        <w:rPr>
          <w:rFonts w:cs="Arial"/>
        </w:rPr>
      </w:pPr>
      <w:bookmarkStart w:id="13" w:name="RTA"/>
      <w:r w:rsidRPr="00674D89">
        <w:rPr>
          <w:rFonts w:cs="Arial"/>
          <w:lang w:val="en-US"/>
        </w:rPr>
        <w:t>Transport of NSW</w:t>
      </w:r>
      <w:r w:rsidR="004D703E" w:rsidRPr="00674D89">
        <w:rPr>
          <w:rFonts w:cs="Arial"/>
          <w:lang w:val="en-US"/>
        </w:rPr>
        <w:t xml:space="preserve"> (TfNSW)</w:t>
      </w:r>
    </w:p>
    <w:p w14:paraId="7E607544" w14:textId="3E53F67C" w:rsidR="00353909" w:rsidRPr="00674D89" w:rsidRDefault="00F0498F" w:rsidP="00330140">
      <w:pPr>
        <w:pStyle w:val="79CNormal"/>
        <w:jc w:val="both"/>
        <w:rPr>
          <w:rFonts w:cs="Arial"/>
        </w:rPr>
      </w:pPr>
      <w:r w:rsidRPr="00674D89">
        <w:rPr>
          <w:rFonts w:cs="Arial"/>
        </w:rPr>
        <w:t xml:space="preserve">TfNSW </w:t>
      </w:r>
      <w:r w:rsidR="004D703E" w:rsidRPr="00674D89">
        <w:rPr>
          <w:rFonts w:cs="Arial"/>
        </w:rPr>
        <w:t xml:space="preserve">were referred the application as the site has frontage to a classified road. </w:t>
      </w:r>
      <w:r w:rsidR="00A34E3B" w:rsidRPr="00674D89">
        <w:rPr>
          <w:rFonts w:cs="Arial"/>
        </w:rPr>
        <w:t>The proposal was amended at the request of TfNSW and Council to remove access to crown Street and provide it solely off Gladstone Avenue. TfNSW</w:t>
      </w:r>
      <w:r w:rsidR="004D703E" w:rsidRPr="00674D89">
        <w:rPr>
          <w:rFonts w:cs="Arial"/>
        </w:rPr>
        <w:t xml:space="preserve"> </w:t>
      </w:r>
      <w:r w:rsidRPr="00674D89">
        <w:rPr>
          <w:rFonts w:cs="Arial"/>
        </w:rPr>
        <w:t xml:space="preserve">have </w:t>
      </w:r>
      <w:r w:rsidR="004D703E" w:rsidRPr="00674D89">
        <w:rPr>
          <w:rFonts w:cs="Arial"/>
        </w:rPr>
        <w:t xml:space="preserve">provided recommended conditions. </w:t>
      </w:r>
    </w:p>
    <w:p w14:paraId="557F9BF3" w14:textId="75C21E08" w:rsidR="00353909" w:rsidRPr="00674D89" w:rsidRDefault="00CD7B0B" w:rsidP="00330140">
      <w:pPr>
        <w:pStyle w:val="79CHeading4"/>
        <w:jc w:val="both"/>
        <w:rPr>
          <w:rFonts w:cs="Arial"/>
          <w:lang w:val="en-US"/>
        </w:rPr>
      </w:pPr>
      <w:bookmarkStart w:id="14" w:name="ExternalOther1"/>
      <w:bookmarkEnd w:id="13"/>
      <w:r w:rsidRPr="00674D89">
        <w:rPr>
          <w:rFonts w:cs="Arial"/>
          <w:lang w:val="en-US"/>
        </w:rPr>
        <w:t>Endeavour</w:t>
      </w:r>
      <w:r w:rsidR="00441731" w:rsidRPr="00674D89">
        <w:rPr>
          <w:rFonts w:cs="Arial"/>
          <w:lang w:val="en-US"/>
        </w:rPr>
        <w:t xml:space="preserve"> Energy </w:t>
      </w:r>
    </w:p>
    <w:p w14:paraId="1B8EA8FF" w14:textId="0B5B4955" w:rsidR="00353909" w:rsidRPr="00674D89" w:rsidRDefault="001605F6" w:rsidP="00330140">
      <w:pPr>
        <w:pStyle w:val="79CNormal"/>
        <w:jc w:val="both"/>
        <w:rPr>
          <w:rFonts w:cs="Arial"/>
        </w:rPr>
      </w:pPr>
      <w:r w:rsidRPr="00674D89">
        <w:rPr>
          <w:rFonts w:cs="Arial"/>
        </w:rPr>
        <w:t xml:space="preserve">Endeavour Energy have provided recommended guidelines for work in respect of </w:t>
      </w:r>
      <w:r w:rsidR="000911A0" w:rsidRPr="00674D89">
        <w:rPr>
          <w:rFonts w:cs="Arial"/>
        </w:rPr>
        <w:t xml:space="preserve">potential impact on Endeavour Energy network connections infrastructure pursuant to </w:t>
      </w:r>
      <w:r w:rsidR="004D6E50" w:rsidRPr="00674D89">
        <w:rPr>
          <w:rFonts w:cs="Arial"/>
        </w:rPr>
        <w:t xml:space="preserve">clause 45 of SEPP Infrastructure. </w:t>
      </w:r>
    </w:p>
    <w:p w14:paraId="4AF611CF" w14:textId="77777777" w:rsidR="00505E53" w:rsidRPr="00674D89" w:rsidRDefault="00505E53" w:rsidP="00330140">
      <w:pPr>
        <w:pStyle w:val="79CHeading4"/>
        <w:jc w:val="both"/>
        <w:rPr>
          <w:rFonts w:cs="Arial"/>
        </w:rPr>
      </w:pPr>
      <w:bookmarkStart w:id="15" w:name="DRP1"/>
      <w:bookmarkEnd w:id="14"/>
      <w:r w:rsidRPr="00674D89">
        <w:rPr>
          <w:rFonts w:cs="Arial"/>
        </w:rPr>
        <w:t xml:space="preserve">Design Review Panel </w:t>
      </w:r>
    </w:p>
    <w:p w14:paraId="3819762F" w14:textId="411DAE39" w:rsidR="001A29AE" w:rsidRPr="00674D89" w:rsidRDefault="00505E53" w:rsidP="00330140">
      <w:pPr>
        <w:pStyle w:val="79CNormal"/>
        <w:jc w:val="both"/>
        <w:rPr>
          <w:rFonts w:cs="Arial"/>
        </w:rPr>
      </w:pPr>
      <w:r w:rsidRPr="00674D89">
        <w:rPr>
          <w:rFonts w:cs="Arial"/>
        </w:rPr>
        <w:t>The application was reviewed by the Design Review Panel</w:t>
      </w:r>
      <w:r w:rsidR="001A29AE" w:rsidRPr="00674D89">
        <w:rPr>
          <w:rFonts w:cs="Arial"/>
        </w:rPr>
        <w:t xml:space="preserve"> as required by clause 7.18 </w:t>
      </w:r>
      <w:r w:rsidR="00AB366A" w:rsidRPr="00674D89">
        <w:rPr>
          <w:rFonts w:cs="Arial"/>
        </w:rPr>
        <w:t xml:space="preserve">of Wollongong Local Environmental Plan, being development that is </w:t>
      </w:r>
      <w:r w:rsidR="001A523C" w:rsidRPr="00674D89">
        <w:rPr>
          <w:rFonts w:cs="Arial"/>
        </w:rPr>
        <w:t xml:space="preserve">over </w:t>
      </w:r>
      <w:r w:rsidR="004D6E50" w:rsidRPr="00674D89">
        <w:rPr>
          <w:rFonts w:cs="Arial"/>
        </w:rPr>
        <w:t>35m in height</w:t>
      </w:r>
      <w:r w:rsidR="001F509D" w:rsidRPr="00674D89">
        <w:rPr>
          <w:rFonts w:cs="Arial"/>
        </w:rPr>
        <w:t xml:space="preserve">. The Panel reviewed the proposal </w:t>
      </w:r>
      <w:r w:rsidR="008653E2" w:rsidRPr="00674D89">
        <w:rPr>
          <w:rFonts w:cs="Arial"/>
        </w:rPr>
        <w:t xml:space="preserve">on </w:t>
      </w:r>
      <w:r w:rsidR="005D51C0" w:rsidRPr="00674D89">
        <w:rPr>
          <w:rFonts w:cs="Arial"/>
        </w:rPr>
        <w:t>30 June 2020</w:t>
      </w:r>
      <w:r w:rsidR="0027231D" w:rsidRPr="00674D89">
        <w:rPr>
          <w:rFonts w:cs="Arial"/>
        </w:rPr>
        <w:t xml:space="preserve"> following lodgement</w:t>
      </w:r>
      <w:r w:rsidR="008653E2" w:rsidRPr="00674D89">
        <w:rPr>
          <w:rFonts w:cs="Arial"/>
        </w:rPr>
        <w:t xml:space="preserve">. </w:t>
      </w:r>
      <w:r w:rsidR="0027231D" w:rsidRPr="00674D89">
        <w:rPr>
          <w:rFonts w:cs="Arial"/>
        </w:rPr>
        <w:t xml:space="preserve">Amended </w:t>
      </w:r>
      <w:r w:rsidR="00C067F9" w:rsidRPr="00674D89">
        <w:rPr>
          <w:rFonts w:cs="Arial"/>
        </w:rPr>
        <w:t xml:space="preserve">plans were further reviewed by the Panel Chair on the </w:t>
      </w:r>
      <w:r w:rsidR="00C3721D" w:rsidRPr="00674D89">
        <w:rPr>
          <w:rFonts w:cs="Arial"/>
        </w:rPr>
        <w:t>22 November</w:t>
      </w:r>
      <w:r w:rsidR="00C067F9" w:rsidRPr="00674D89">
        <w:rPr>
          <w:rFonts w:cs="Arial"/>
        </w:rPr>
        <w:t xml:space="preserve">, the notes of which are contained at </w:t>
      </w:r>
      <w:r w:rsidR="0039204C" w:rsidRPr="0039204C">
        <w:rPr>
          <w:rFonts w:cs="Arial"/>
        </w:rPr>
        <w:t>a</w:t>
      </w:r>
      <w:r w:rsidR="00C067F9" w:rsidRPr="0039204C">
        <w:rPr>
          <w:rFonts w:cs="Arial"/>
        </w:rPr>
        <w:t xml:space="preserve">ttachment </w:t>
      </w:r>
      <w:r w:rsidR="00C91276" w:rsidRPr="0039204C">
        <w:rPr>
          <w:rFonts w:cs="Arial"/>
        </w:rPr>
        <w:t>5</w:t>
      </w:r>
      <w:r w:rsidR="00C067F9" w:rsidRPr="00674D89">
        <w:rPr>
          <w:rFonts w:cs="Arial"/>
        </w:rPr>
        <w:t xml:space="preserve">. </w:t>
      </w:r>
    </w:p>
    <w:p w14:paraId="42F60DF1" w14:textId="77777777" w:rsidR="00CD5916" w:rsidRPr="00674D89" w:rsidRDefault="00CD5916" w:rsidP="00330140">
      <w:pPr>
        <w:pStyle w:val="79CNormal"/>
        <w:jc w:val="both"/>
        <w:rPr>
          <w:rFonts w:cs="Arial"/>
        </w:rPr>
      </w:pPr>
      <w:r w:rsidRPr="00674D89">
        <w:rPr>
          <w:rFonts w:cs="Arial"/>
        </w:rPr>
        <w:t xml:space="preserve">Outstanding matters identified by the </w:t>
      </w:r>
      <w:r w:rsidR="00C067F9" w:rsidRPr="00674D89">
        <w:rPr>
          <w:rFonts w:cs="Arial"/>
        </w:rPr>
        <w:t xml:space="preserve">Panel </w:t>
      </w:r>
      <w:r w:rsidRPr="00674D89">
        <w:rPr>
          <w:rFonts w:cs="Arial"/>
        </w:rPr>
        <w:t xml:space="preserve">Chair that have now been addressed include the following: </w:t>
      </w:r>
    </w:p>
    <w:p w14:paraId="63FC6E5F" w14:textId="6AAE8C63" w:rsidR="00A2284D" w:rsidRPr="00674D89" w:rsidRDefault="00A2284D" w:rsidP="00330140">
      <w:pPr>
        <w:pStyle w:val="Bullet1"/>
        <w:jc w:val="both"/>
        <w:rPr>
          <w:rFonts w:cs="Arial"/>
        </w:rPr>
      </w:pPr>
      <w:r w:rsidRPr="00674D89">
        <w:rPr>
          <w:rFonts w:cs="Arial"/>
        </w:rPr>
        <w:t xml:space="preserve">Relocation of </w:t>
      </w:r>
      <w:r w:rsidR="000F74C2" w:rsidRPr="00674D89">
        <w:rPr>
          <w:rFonts w:cs="Arial"/>
        </w:rPr>
        <w:t xml:space="preserve">fire booster from northern elevation adjacent to café to eastern elevation adjacent to </w:t>
      </w:r>
      <w:r w:rsidR="00517661" w:rsidRPr="00674D89">
        <w:rPr>
          <w:rFonts w:cs="Arial"/>
        </w:rPr>
        <w:t xml:space="preserve">discharge pipe chamber to better activate Crown Street. </w:t>
      </w:r>
    </w:p>
    <w:p w14:paraId="454CA1AF" w14:textId="76C96083" w:rsidR="008A69DD" w:rsidRPr="00674D89" w:rsidRDefault="008A69DD" w:rsidP="00330140">
      <w:pPr>
        <w:pStyle w:val="Bullet1"/>
        <w:jc w:val="both"/>
        <w:rPr>
          <w:rFonts w:cs="Arial"/>
        </w:rPr>
      </w:pPr>
      <w:r w:rsidRPr="00674D89">
        <w:rPr>
          <w:rFonts w:cs="Arial"/>
        </w:rPr>
        <w:t>The planter on the southern edge of the terrace has been increased to 3m in width and the planter and screen to the east fronting Gladstone Avenue has been removed to allow the terrace to overlook the street. The pergola above the terrace has been amended to include adjustable louvers that allow the space to be fully enclosed.</w:t>
      </w:r>
    </w:p>
    <w:p w14:paraId="26888730" w14:textId="2171D2EA" w:rsidR="009D6C9F" w:rsidRPr="00674D89" w:rsidRDefault="009D6C9F" w:rsidP="00330140">
      <w:pPr>
        <w:pStyle w:val="Bullet1"/>
        <w:jc w:val="both"/>
        <w:rPr>
          <w:rFonts w:cs="Arial"/>
        </w:rPr>
      </w:pPr>
      <w:r w:rsidRPr="00674D89">
        <w:rPr>
          <w:rFonts w:cs="Arial"/>
        </w:rPr>
        <w:t xml:space="preserve">Hotel lift exits have been amended to exit to the east adjacent to the lobby, rather than into the corridor adjacent to the commercial lifts. </w:t>
      </w:r>
    </w:p>
    <w:p w14:paraId="2B8CCCA6" w14:textId="5FC67508" w:rsidR="00517661" w:rsidRPr="00674D89" w:rsidRDefault="00C43BDE" w:rsidP="00330140">
      <w:pPr>
        <w:pStyle w:val="79CNormal"/>
        <w:jc w:val="both"/>
        <w:rPr>
          <w:rFonts w:cs="Arial"/>
        </w:rPr>
      </w:pPr>
      <w:r w:rsidRPr="00674D89">
        <w:rPr>
          <w:rFonts w:cs="Arial"/>
        </w:rPr>
        <w:t xml:space="preserve">Matters raised by the Panel Chair that have not been changed and the justification are as follows: </w:t>
      </w:r>
    </w:p>
    <w:p w14:paraId="1C5CE090" w14:textId="1E2099C4" w:rsidR="00C43BDE" w:rsidRPr="00674D89" w:rsidRDefault="00C43BDE" w:rsidP="00330140">
      <w:pPr>
        <w:pStyle w:val="Bullet1"/>
        <w:jc w:val="both"/>
        <w:rPr>
          <w:rFonts w:cs="Arial"/>
          <w:b/>
          <w:bCs/>
        </w:rPr>
      </w:pPr>
      <w:r w:rsidRPr="00674D89">
        <w:rPr>
          <w:rFonts w:cs="Arial"/>
        </w:rPr>
        <w:t>Bike rack adjacent to café: The bike rack is in a highly visible location where it is most likely to be utilised and provide</w:t>
      </w:r>
      <w:r w:rsidR="00117AEB" w:rsidRPr="00674D89">
        <w:rPr>
          <w:rFonts w:cs="Arial"/>
        </w:rPr>
        <w:t>d</w:t>
      </w:r>
      <w:r w:rsidRPr="00674D89">
        <w:rPr>
          <w:rFonts w:cs="Arial"/>
        </w:rPr>
        <w:t xml:space="preserve"> </w:t>
      </w:r>
      <w:r w:rsidR="00117AEB" w:rsidRPr="00674D89">
        <w:rPr>
          <w:rFonts w:cs="Arial"/>
        </w:rPr>
        <w:t xml:space="preserve">with </w:t>
      </w:r>
      <w:r w:rsidRPr="00674D89">
        <w:rPr>
          <w:rFonts w:cs="Arial"/>
        </w:rPr>
        <w:t xml:space="preserve">passive surveillance. There are not </w:t>
      </w:r>
      <w:r w:rsidR="00117AEB" w:rsidRPr="00674D89">
        <w:rPr>
          <w:rFonts w:cs="Arial"/>
        </w:rPr>
        <w:t xml:space="preserve">considered to be </w:t>
      </w:r>
      <w:r w:rsidRPr="00674D89">
        <w:rPr>
          <w:rFonts w:cs="Arial"/>
        </w:rPr>
        <w:t xml:space="preserve">obvious alternate locations that would be more suitable. </w:t>
      </w:r>
    </w:p>
    <w:p w14:paraId="7D79F191" w14:textId="3FA8ABC1" w:rsidR="008A69DD" w:rsidRPr="00674D89" w:rsidRDefault="008A69DD" w:rsidP="00330140">
      <w:pPr>
        <w:pStyle w:val="Bullet1"/>
        <w:jc w:val="both"/>
        <w:rPr>
          <w:rFonts w:cs="Arial"/>
        </w:rPr>
      </w:pPr>
      <w:r w:rsidRPr="00674D89">
        <w:rPr>
          <w:rFonts w:cs="Arial"/>
        </w:rPr>
        <w:t xml:space="preserve">Large void </w:t>
      </w:r>
      <w:r w:rsidR="004E15EB" w:rsidRPr="00674D89">
        <w:rPr>
          <w:rFonts w:cs="Arial"/>
        </w:rPr>
        <w:t>above</w:t>
      </w:r>
      <w:r w:rsidRPr="00674D89">
        <w:rPr>
          <w:rFonts w:cs="Arial"/>
        </w:rPr>
        <w:t xml:space="preserve"> valet area: This area has been retained. The proponent claims this provides an impressive entry area and visual connection to the lobby. Enclosing that area as suggested by the Panel Chair would likely result in additional gross floor area which would also mean reconsideration of GFA and likely losing GFA elsewhere in order to remain compliant with the LEP. </w:t>
      </w:r>
      <w:r w:rsidR="004B7824" w:rsidRPr="00674D89">
        <w:rPr>
          <w:rFonts w:cs="Arial"/>
        </w:rPr>
        <w:t>T</w:t>
      </w:r>
      <w:r w:rsidR="008240F3" w:rsidRPr="00674D89">
        <w:rPr>
          <w:rFonts w:cs="Arial"/>
        </w:rPr>
        <w:t xml:space="preserve">he </w:t>
      </w:r>
      <w:r w:rsidR="00325A95" w:rsidRPr="00674D89">
        <w:rPr>
          <w:rFonts w:cs="Arial"/>
        </w:rPr>
        <w:t xml:space="preserve">lack of direct connection between that space and the footpath level </w:t>
      </w:r>
      <w:r w:rsidR="00FB2086" w:rsidRPr="00674D89">
        <w:rPr>
          <w:rFonts w:cs="Arial"/>
        </w:rPr>
        <w:t xml:space="preserve">along Gladstone Avenue </w:t>
      </w:r>
      <w:r w:rsidR="008240F3" w:rsidRPr="00674D89">
        <w:rPr>
          <w:rFonts w:cs="Arial"/>
        </w:rPr>
        <w:t xml:space="preserve">is not </w:t>
      </w:r>
      <w:r w:rsidR="00FB2086" w:rsidRPr="00674D89">
        <w:rPr>
          <w:rFonts w:cs="Arial"/>
        </w:rPr>
        <w:t xml:space="preserve">optimal. </w:t>
      </w:r>
      <w:r w:rsidR="004B7824" w:rsidRPr="00674D89">
        <w:rPr>
          <w:rFonts w:cs="Arial"/>
        </w:rPr>
        <w:t xml:space="preserve">However, </w:t>
      </w:r>
      <w:r w:rsidR="00E26A09" w:rsidRPr="00674D89">
        <w:rPr>
          <w:rFonts w:cs="Arial"/>
        </w:rPr>
        <w:t xml:space="preserve">it is in part a function of the level changes on the site. </w:t>
      </w:r>
      <w:r w:rsidRPr="00674D89">
        <w:rPr>
          <w:rFonts w:cs="Arial"/>
        </w:rPr>
        <w:t xml:space="preserve">The void area is entirely within the building and is not considered to compromise other areas or the built form. Retention of this aspect is not considered a determinative issue. </w:t>
      </w:r>
    </w:p>
    <w:p w14:paraId="39917D79" w14:textId="77777777" w:rsidR="00D27B0B" w:rsidRPr="00674D89" w:rsidRDefault="00241C8B" w:rsidP="00330140">
      <w:pPr>
        <w:pStyle w:val="Bullet1"/>
        <w:jc w:val="both"/>
        <w:rPr>
          <w:rFonts w:cs="Arial"/>
        </w:rPr>
      </w:pPr>
      <w:r w:rsidRPr="00674D89">
        <w:rPr>
          <w:rFonts w:cs="Arial"/>
        </w:rPr>
        <w:t>S</w:t>
      </w:r>
      <w:r w:rsidR="00C43BDE" w:rsidRPr="00674D89">
        <w:rPr>
          <w:rFonts w:cs="Arial"/>
        </w:rPr>
        <w:t xml:space="preserve">unken terrace area adjacent to the hotel entry: </w:t>
      </w:r>
      <w:r w:rsidRPr="00674D89">
        <w:rPr>
          <w:rFonts w:cs="Arial"/>
        </w:rPr>
        <w:t xml:space="preserve">The site has a significant grade along the Crown Street frontage which presents challenges to </w:t>
      </w:r>
      <w:r w:rsidR="00E26A09" w:rsidRPr="00674D89">
        <w:rPr>
          <w:rFonts w:cs="Arial"/>
        </w:rPr>
        <w:t>how</w:t>
      </w:r>
      <w:r w:rsidR="00FC63DB" w:rsidRPr="00674D89">
        <w:rPr>
          <w:rFonts w:cs="Arial"/>
        </w:rPr>
        <w:t xml:space="preserve"> level entry points </w:t>
      </w:r>
      <w:r w:rsidR="00E26A09" w:rsidRPr="00674D89">
        <w:rPr>
          <w:rFonts w:cs="Arial"/>
        </w:rPr>
        <w:t xml:space="preserve">are provided </w:t>
      </w:r>
      <w:r w:rsidR="00FC63DB" w:rsidRPr="00674D89">
        <w:rPr>
          <w:rFonts w:cs="Arial"/>
        </w:rPr>
        <w:t xml:space="preserve">into the building. The </w:t>
      </w:r>
      <w:r w:rsidR="003C28D0" w:rsidRPr="00674D89">
        <w:rPr>
          <w:rFonts w:cs="Arial"/>
        </w:rPr>
        <w:t xml:space="preserve">sunken area allows for a </w:t>
      </w:r>
      <w:r w:rsidR="00633292" w:rsidRPr="00674D89">
        <w:rPr>
          <w:rFonts w:cs="Arial"/>
        </w:rPr>
        <w:t xml:space="preserve">more </w:t>
      </w:r>
      <w:r w:rsidR="003C28D0" w:rsidRPr="00674D89">
        <w:rPr>
          <w:rFonts w:cs="Arial"/>
        </w:rPr>
        <w:t xml:space="preserve">generous </w:t>
      </w:r>
      <w:r w:rsidR="00633292" w:rsidRPr="00674D89">
        <w:rPr>
          <w:rFonts w:cs="Arial"/>
        </w:rPr>
        <w:t xml:space="preserve">level area adjacent to the </w:t>
      </w:r>
      <w:r w:rsidR="003C28D0" w:rsidRPr="00674D89">
        <w:rPr>
          <w:rFonts w:cs="Arial"/>
        </w:rPr>
        <w:t>entry</w:t>
      </w:r>
      <w:r w:rsidR="00182808" w:rsidRPr="00674D89">
        <w:rPr>
          <w:rFonts w:cs="Arial"/>
        </w:rPr>
        <w:t xml:space="preserve">. </w:t>
      </w:r>
      <w:r w:rsidR="006A3E2C" w:rsidRPr="00674D89">
        <w:rPr>
          <w:rFonts w:cs="Arial"/>
        </w:rPr>
        <w:t xml:space="preserve">It is considered that balustrades and retaining walls within the setback are less than optimal however </w:t>
      </w:r>
      <w:r w:rsidR="00D66B45" w:rsidRPr="00674D89">
        <w:rPr>
          <w:rFonts w:cs="Arial"/>
        </w:rPr>
        <w:t xml:space="preserve">the proposed arrangement is not considered unreasonable or to </w:t>
      </w:r>
      <w:r w:rsidR="00F918A0" w:rsidRPr="00674D89">
        <w:rPr>
          <w:rFonts w:cs="Arial"/>
        </w:rPr>
        <w:t>significantly detract from the design.</w:t>
      </w:r>
    </w:p>
    <w:p w14:paraId="295D2D28" w14:textId="0BD62C9E" w:rsidR="00CD5916" w:rsidRPr="00674D89" w:rsidRDefault="00D27B0B" w:rsidP="00330140">
      <w:pPr>
        <w:pStyle w:val="Bullet1"/>
        <w:jc w:val="both"/>
        <w:rPr>
          <w:rFonts w:cs="Arial"/>
        </w:rPr>
      </w:pPr>
      <w:r w:rsidRPr="00674D89">
        <w:rPr>
          <w:rFonts w:cs="Arial"/>
        </w:rPr>
        <w:t xml:space="preserve">A </w:t>
      </w:r>
      <w:r w:rsidR="001A6EC1" w:rsidRPr="00674D89">
        <w:rPr>
          <w:rFonts w:cs="Arial"/>
        </w:rPr>
        <w:t xml:space="preserve">physical </w:t>
      </w:r>
      <w:r w:rsidRPr="00674D89">
        <w:rPr>
          <w:rFonts w:cs="Arial"/>
        </w:rPr>
        <w:t xml:space="preserve">samples board has not been provided however a schedule of materials and finishes is included and plans appropriately notated. </w:t>
      </w:r>
      <w:r w:rsidR="003C28D0" w:rsidRPr="00674D89">
        <w:rPr>
          <w:rFonts w:cs="Arial"/>
        </w:rPr>
        <w:t xml:space="preserve"> </w:t>
      </w:r>
    </w:p>
    <w:bookmarkEnd w:id="15"/>
    <w:p w14:paraId="4AB5552A" w14:textId="77777777" w:rsidR="000A4F65" w:rsidRPr="00674D89" w:rsidRDefault="00AF5B03" w:rsidP="00376FD6">
      <w:pPr>
        <w:pStyle w:val="79CHeading1"/>
        <w:numPr>
          <w:ilvl w:val="0"/>
          <w:numId w:val="9"/>
        </w:numPr>
        <w:jc w:val="both"/>
        <w:rPr>
          <w:rFonts w:cs="Arial"/>
          <w:sz w:val="20"/>
        </w:rPr>
      </w:pPr>
      <w:r w:rsidRPr="00674D89">
        <w:rPr>
          <w:rFonts w:cs="Arial"/>
          <w:sz w:val="20"/>
        </w:rPr>
        <w:t>Environmental Planning and Assessment Act 1979</w:t>
      </w:r>
      <w:bookmarkStart w:id="16" w:name="OLE_LINK5"/>
      <w:bookmarkStart w:id="17" w:name="OLE_LINK4"/>
      <w:r w:rsidR="00A557BC" w:rsidRPr="00674D89">
        <w:rPr>
          <w:rFonts w:cs="Arial"/>
          <w:sz w:val="20"/>
        </w:rPr>
        <w:t xml:space="preserve"> </w:t>
      </w:r>
      <w:r w:rsidR="00075E29" w:rsidRPr="00674D89">
        <w:rPr>
          <w:rFonts w:cs="Arial"/>
          <w:sz w:val="20"/>
        </w:rPr>
        <w:t xml:space="preserve"> </w:t>
      </w:r>
    </w:p>
    <w:p w14:paraId="005E432D" w14:textId="77777777" w:rsidR="0077733A" w:rsidRPr="00674D89" w:rsidRDefault="0077733A" w:rsidP="00376FD6">
      <w:pPr>
        <w:pStyle w:val="79CHeading2"/>
        <w:numPr>
          <w:ilvl w:val="1"/>
          <w:numId w:val="9"/>
        </w:numPr>
        <w:jc w:val="both"/>
        <w:rPr>
          <w:rFonts w:cs="Arial"/>
          <w:sz w:val="20"/>
        </w:rPr>
      </w:pPr>
      <w:bookmarkStart w:id="18" w:name="_Ref286922425"/>
      <w:bookmarkEnd w:id="16"/>
      <w:r w:rsidRPr="00674D89">
        <w:rPr>
          <w:rFonts w:cs="Arial"/>
          <w:sz w:val="20"/>
        </w:rPr>
        <w:t xml:space="preserve">Section </w:t>
      </w:r>
      <w:r w:rsidR="00816525" w:rsidRPr="00674D89">
        <w:rPr>
          <w:rFonts w:cs="Arial"/>
          <w:sz w:val="20"/>
        </w:rPr>
        <w:t>4.15(1)(A)(1)</w:t>
      </w:r>
      <w:r w:rsidRPr="00674D89">
        <w:rPr>
          <w:rFonts w:cs="Arial"/>
          <w:sz w:val="20"/>
        </w:rPr>
        <w:t xml:space="preserve"> any environmental planning instrument</w:t>
      </w:r>
      <w:bookmarkEnd w:id="18"/>
    </w:p>
    <w:p w14:paraId="3B43CD52" w14:textId="55FA6C73" w:rsidR="00872960" w:rsidRPr="00674D89" w:rsidRDefault="001738C9" w:rsidP="00376FD6">
      <w:pPr>
        <w:pStyle w:val="79CHeading3"/>
        <w:numPr>
          <w:ilvl w:val="2"/>
          <w:numId w:val="9"/>
        </w:numPr>
        <w:jc w:val="both"/>
        <w:rPr>
          <w:rFonts w:ascii="Arial" w:hAnsi="Arial" w:cs="Arial"/>
          <w:sz w:val="20"/>
        </w:rPr>
      </w:pPr>
      <w:r w:rsidRPr="00674D89">
        <w:rPr>
          <w:rFonts w:ascii="Arial" w:hAnsi="Arial" w:cs="Arial"/>
          <w:sz w:val="20"/>
        </w:rPr>
        <w:t>State Environmental Planning Policy (State and Regional Development) 2011</w:t>
      </w:r>
    </w:p>
    <w:p w14:paraId="6E91F33E" w14:textId="35535805" w:rsidR="005A7AFE" w:rsidRPr="00674D89" w:rsidRDefault="005A7AFE" w:rsidP="005A7AFE">
      <w:pPr>
        <w:pStyle w:val="79CNormal"/>
        <w:jc w:val="both"/>
        <w:rPr>
          <w:rFonts w:cs="Arial"/>
        </w:rPr>
      </w:pPr>
      <w:r w:rsidRPr="00674D89">
        <w:rPr>
          <w:rFonts w:cs="Arial"/>
          <w:lang w:eastAsia="en-AU"/>
        </w:rPr>
        <w:t xml:space="preserve">The Southern Regional Planning Panel is the determining authority for the development pursuant to Part 4 of the SEPP as the </w:t>
      </w:r>
      <w:r w:rsidRPr="00674D89">
        <w:rPr>
          <w:rFonts w:cs="Arial"/>
        </w:rPr>
        <w:t>development has a capital investment value of more than $30 million.</w:t>
      </w:r>
    </w:p>
    <w:p w14:paraId="2558B30F" w14:textId="77777777" w:rsidR="00872960" w:rsidRPr="00674D89" w:rsidRDefault="00872960" w:rsidP="00376FD6">
      <w:pPr>
        <w:pStyle w:val="79CHeading3"/>
        <w:numPr>
          <w:ilvl w:val="2"/>
          <w:numId w:val="9"/>
        </w:numPr>
        <w:jc w:val="both"/>
        <w:rPr>
          <w:rFonts w:ascii="Arial" w:hAnsi="Arial" w:cs="Arial"/>
          <w:sz w:val="20"/>
        </w:rPr>
      </w:pPr>
      <w:bookmarkStart w:id="19" w:name="SEPP55b"/>
      <w:r w:rsidRPr="00674D89">
        <w:rPr>
          <w:rFonts w:ascii="Arial" w:hAnsi="Arial" w:cs="Arial"/>
          <w:sz w:val="20"/>
        </w:rPr>
        <w:lastRenderedPageBreak/>
        <w:t>State Environmental Planning Policy No. 55 – Remediation of Land</w:t>
      </w:r>
    </w:p>
    <w:p w14:paraId="31C7C9C8" w14:textId="3C971C5E" w:rsidR="00D856F6" w:rsidRPr="00674D89" w:rsidRDefault="00484914" w:rsidP="0028426F">
      <w:pPr>
        <w:pStyle w:val="Indent2"/>
        <w:numPr>
          <w:ilvl w:val="0"/>
          <w:numId w:val="0"/>
        </w:numPr>
        <w:jc w:val="both"/>
        <w:rPr>
          <w:rFonts w:cs="Arial"/>
        </w:rPr>
      </w:pPr>
      <w:r w:rsidRPr="00674D89">
        <w:rPr>
          <w:rFonts w:cs="Arial"/>
        </w:rPr>
        <w:t>Council records indicate the site is contaminated as a result of previous land uses</w:t>
      </w:r>
      <w:r w:rsidR="009F24C6" w:rsidRPr="00674D89">
        <w:rPr>
          <w:rFonts w:cs="Arial"/>
        </w:rPr>
        <w:t xml:space="preserve">. </w:t>
      </w:r>
      <w:r w:rsidR="0028426F" w:rsidRPr="00674D89">
        <w:rPr>
          <w:rFonts w:cs="Arial"/>
        </w:rPr>
        <w:t>The proposal was accompanied by a Detailed Site Investigation (DSI) which identified underground storage tanks and fill and a Remediation Action Plan (RAP) was duly undertaken in accordance with the recommendations in the DSI. Subject to the recommendations in the RAP being implemented, the site can be made suitable for the proposed development. Council’s Environment Officer has reviewed the proposal in this regard and conditions of consent have been recommended.</w:t>
      </w:r>
      <w:r w:rsidR="00841E11" w:rsidRPr="00674D89">
        <w:rPr>
          <w:rFonts w:cs="Arial"/>
        </w:rPr>
        <w:t xml:space="preserve"> </w:t>
      </w:r>
      <w:r w:rsidR="005A7AFE" w:rsidRPr="00674D89">
        <w:rPr>
          <w:rFonts w:cs="Arial"/>
        </w:rPr>
        <w:t>The site can be made suitable for the intended use of the land under clause 7.</w:t>
      </w:r>
    </w:p>
    <w:p w14:paraId="5B202703" w14:textId="77777777" w:rsidR="00872960" w:rsidRPr="00674D89" w:rsidRDefault="00872960" w:rsidP="00376FD6">
      <w:pPr>
        <w:pStyle w:val="79CHeading3"/>
        <w:numPr>
          <w:ilvl w:val="2"/>
          <w:numId w:val="9"/>
        </w:numPr>
        <w:jc w:val="both"/>
        <w:rPr>
          <w:rFonts w:ascii="Arial" w:hAnsi="Arial" w:cs="Arial"/>
          <w:sz w:val="20"/>
        </w:rPr>
      </w:pPr>
      <w:bookmarkStart w:id="20" w:name="SEPPInfrab"/>
      <w:bookmarkEnd w:id="19"/>
      <w:r w:rsidRPr="00674D89">
        <w:rPr>
          <w:rFonts w:ascii="Arial" w:hAnsi="Arial" w:cs="Arial"/>
          <w:sz w:val="20"/>
        </w:rPr>
        <w:t>State Environmental Planning Policy (Infrastructure) 2007</w:t>
      </w:r>
    </w:p>
    <w:p w14:paraId="7B859273" w14:textId="349036D3" w:rsidR="00872960" w:rsidRPr="00674D89" w:rsidRDefault="00042BA1" w:rsidP="00330140">
      <w:pPr>
        <w:pStyle w:val="79CHeading5"/>
        <w:jc w:val="both"/>
        <w:rPr>
          <w:rFonts w:cs="Arial"/>
        </w:rPr>
      </w:pPr>
      <w:r w:rsidRPr="00674D89">
        <w:rPr>
          <w:rFonts w:cs="Arial"/>
        </w:rPr>
        <w:t>101   Development with frontage to classified road</w:t>
      </w:r>
      <w:hyperlink r:id="rId16" w:history="1"/>
      <w:r w:rsidR="008C36A9" w:rsidRPr="00674D89">
        <w:rPr>
          <w:rStyle w:val="Hyperlink"/>
          <w:rFonts w:ascii="Arial" w:hAnsi="Arial" w:cs="Arial"/>
        </w:rPr>
        <w:t xml:space="preserve"> </w:t>
      </w:r>
    </w:p>
    <w:p w14:paraId="6EC2461A" w14:textId="3EC2679A" w:rsidR="00811250" w:rsidRPr="00674D89" w:rsidRDefault="00811250" w:rsidP="00330140">
      <w:pPr>
        <w:pStyle w:val="79CNormal"/>
        <w:jc w:val="both"/>
        <w:rPr>
          <w:rFonts w:cs="Arial"/>
        </w:rPr>
      </w:pPr>
      <w:r w:rsidRPr="00674D89">
        <w:rPr>
          <w:rFonts w:cs="Arial"/>
        </w:rPr>
        <w:t xml:space="preserve">The site is located on Crown Street which is a classified road. </w:t>
      </w:r>
      <w:r w:rsidR="003A3E20" w:rsidRPr="00674D89">
        <w:rPr>
          <w:rFonts w:cs="Arial"/>
        </w:rPr>
        <w:t>TfNSW</w:t>
      </w:r>
      <w:r w:rsidRPr="00674D89">
        <w:rPr>
          <w:rFonts w:cs="Arial"/>
        </w:rPr>
        <w:t xml:space="preserve"> </w:t>
      </w:r>
      <w:r w:rsidR="003A3E20" w:rsidRPr="00674D89">
        <w:rPr>
          <w:rFonts w:cs="Arial"/>
        </w:rPr>
        <w:t>were</w:t>
      </w:r>
      <w:r w:rsidRPr="00674D89">
        <w:rPr>
          <w:rFonts w:cs="Arial"/>
        </w:rPr>
        <w:t xml:space="preserve"> forwarded the proposal for comment</w:t>
      </w:r>
      <w:r w:rsidR="003A3E20" w:rsidRPr="00674D89">
        <w:rPr>
          <w:rFonts w:cs="Arial"/>
        </w:rPr>
        <w:t xml:space="preserve">. Concern was raised with regard to a proposed vehicular driveway egress onto Crown Street as </w:t>
      </w:r>
      <w:r w:rsidR="00E454CE" w:rsidRPr="00674D89">
        <w:rPr>
          <w:rFonts w:cs="Arial"/>
        </w:rPr>
        <w:t xml:space="preserve">this is a classified road where additional driveways are generally prohibited. The subject driveway egress has since been removed and the TfNSW have now provided recommended conditions of consent. </w:t>
      </w:r>
    </w:p>
    <w:p w14:paraId="4C0DF33F" w14:textId="196371A9" w:rsidR="00B3444F" w:rsidRPr="00674D89" w:rsidRDefault="00B3444F" w:rsidP="00330140">
      <w:pPr>
        <w:pStyle w:val="79CHeading5"/>
        <w:jc w:val="both"/>
        <w:rPr>
          <w:rFonts w:cs="Arial"/>
        </w:rPr>
      </w:pPr>
      <w:r w:rsidRPr="00674D89">
        <w:rPr>
          <w:rFonts w:cs="Arial"/>
        </w:rPr>
        <w:t>102   Impact of road noise or vibration on non-road development</w:t>
      </w:r>
    </w:p>
    <w:bookmarkEnd w:id="20"/>
    <w:p w14:paraId="42CFF9B6" w14:textId="0E4A9D51" w:rsidR="006749C2" w:rsidRPr="00674D89" w:rsidRDefault="00811250" w:rsidP="005A7AFE">
      <w:pPr>
        <w:pStyle w:val="79CNormal"/>
        <w:jc w:val="both"/>
        <w:rPr>
          <w:rFonts w:cs="Arial"/>
        </w:rPr>
      </w:pPr>
      <w:r w:rsidRPr="00674D89">
        <w:rPr>
          <w:rFonts w:cs="Arial"/>
        </w:rPr>
        <w:t>The application was accompanied by a</w:t>
      </w:r>
      <w:r w:rsidR="006749C2" w:rsidRPr="00674D89">
        <w:rPr>
          <w:rFonts w:cs="Arial"/>
        </w:rPr>
        <w:t xml:space="preserve">n acoustic report </w:t>
      </w:r>
      <w:r w:rsidR="008263AA" w:rsidRPr="00674D89">
        <w:rPr>
          <w:rFonts w:cs="Arial"/>
        </w:rPr>
        <w:t>(</w:t>
      </w:r>
      <w:r w:rsidR="00E20B01" w:rsidRPr="00674D89">
        <w:rPr>
          <w:rFonts w:cs="Arial"/>
        </w:rPr>
        <w:t xml:space="preserve">Acoustic Assessment dated 19 May 2020 prepared by </w:t>
      </w:r>
      <w:r w:rsidR="00FB58DA" w:rsidRPr="00674D89">
        <w:rPr>
          <w:rFonts w:cs="Arial"/>
        </w:rPr>
        <w:t>Harwood Acoustics</w:t>
      </w:r>
      <w:r w:rsidR="008263AA" w:rsidRPr="00674D89">
        <w:rPr>
          <w:rFonts w:cs="Arial"/>
        </w:rPr>
        <w:t>)</w:t>
      </w:r>
      <w:r w:rsidR="006749C2" w:rsidRPr="00674D89">
        <w:rPr>
          <w:rFonts w:cs="Arial"/>
        </w:rPr>
        <w:t xml:space="preserve">. That report </w:t>
      </w:r>
      <w:r w:rsidR="00900F8D" w:rsidRPr="00674D89">
        <w:rPr>
          <w:rFonts w:cs="Arial"/>
        </w:rPr>
        <w:t>assessed</w:t>
      </w:r>
      <w:r w:rsidR="005A7AFE" w:rsidRPr="00674D89">
        <w:rPr>
          <w:rFonts w:cs="Arial"/>
        </w:rPr>
        <w:t xml:space="preserve"> the </w:t>
      </w:r>
      <w:r w:rsidR="00900F8D" w:rsidRPr="00674D89">
        <w:rPr>
          <w:rFonts w:cs="Arial"/>
        </w:rPr>
        <w:t>potential impact of noise emission from the ongoing operation of the Hotel at existing residential receptors, and</w:t>
      </w:r>
      <w:r w:rsidR="005A7AFE" w:rsidRPr="00674D89">
        <w:rPr>
          <w:rFonts w:cs="Arial"/>
        </w:rPr>
        <w:t xml:space="preserve"> the </w:t>
      </w:r>
      <w:r w:rsidR="00900F8D" w:rsidRPr="00674D89">
        <w:rPr>
          <w:rFonts w:cs="Arial"/>
        </w:rPr>
        <w:t>potential for noise intrusion into the Hotel rooms from passing road traffic on Crown Street and Gladstone Avenue.</w:t>
      </w:r>
    </w:p>
    <w:p w14:paraId="162B6B08" w14:textId="37221DDA" w:rsidR="00DE6589" w:rsidRPr="00674D89" w:rsidRDefault="00FE36DE" w:rsidP="00330140">
      <w:pPr>
        <w:pStyle w:val="79CNormal"/>
        <w:jc w:val="both"/>
        <w:rPr>
          <w:rFonts w:cs="Arial"/>
        </w:rPr>
      </w:pPr>
      <w:r w:rsidRPr="00674D89">
        <w:rPr>
          <w:rFonts w:cs="Arial"/>
        </w:rPr>
        <w:t>The report recommended appropriate glazing to hotel rooms as a means of mitigating traffic noise</w:t>
      </w:r>
      <w:r w:rsidR="002F1075" w:rsidRPr="00674D89">
        <w:rPr>
          <w:rFonts w:cs="Arial"/>
        </w:rPr>
        <w:t xml:space="preserve"> and this requirement is reflected in the </w:t>
      </w:r>
      <w:r w:rsidR="00C22294" w:rsidRPr="00674D89">
        <w:rPr>
          <w:rFonts w:cs="Arial"/>
        </w:rPr>
        <w:t>recommended</w:t>
      </w:r>
      <w:r w:rsidR="002F1075" w:rsidRPr="00674D89">
        <w:rPr>
          <w:rFonts w:cs="Arial"/>
        </w:rPr>
        <w:t xml:space="preserve"> conditions of consent. </w:t>
      </w:r>
      <w:r w:rsidRPr="00674D89">
        <w:rPr>
          <w:rFonts w:cs="Arial"/>
        </w:rPr>
        <w:t xml:space="preserve"> </w:t>
      </w:r>
    </w:p>
    <w:p w14:paraId="7372805B" w14:textId="77777777" w:rsidR="00872960" w:rsidRPr="00674D89" w:rsidRDefault="00872960" w:rsidP="00376FD6">
      <w:pPr>
        <w:pStyle w:val="79CHeading3"/>
        <w:numPr>
          <w:ilvl w:val="2"/>
          <w:numId w:val="9"/>
        </w:numPr>
        <w:jc w:val="both"/>
        <w:rPr>
          <w:rFonts w:ascii="Arial" w:hAnsi="Arial" w:cs="Arial"/>
          <w:sz w:val="20"/>
        </w:rPr>
      </w:pPr>
      <w:bookmarkStart w:id="21" w:name="WLEP2009"/>
      <w:r w:rsidRPr="00674D89">
        <w:rPr>
          <w:rFonts w:ascii="Arial" w:hAnsi="Arial" w:cs="Arial"/>
          <w:sz w:val="20"/>
        </w:rPr>
        <w:t>Wollongong Local Environmental Plan 2009</w:t>
      </w:r>
    </w:p>
    <w:p w14:paraId="0AB32750" w14:textId="77777777" w:rsidR="00A64675" w:rsidRPr="00674D89" w:rsidRDefault="00A64675" w:rsidP="00330140">
      <w:pPr>
        <w:pStyle w:val="79CHeading5"/>
        <w:jc w:val="both"/>
        <w:rPr>
          <w:rFonts w:cs="Arial"/>
        </w:rPr>
      </w:pPr>
      <w:r w:rsidRPr="00674D89">
        <w:rPr>
          <w:rFonts w:cs="Arial"/>
        </w:rPr>
        <w:t xml:space="preserve">Clause 1.4 Definitions </w:t>
      </w:r>
    </w:p>
    <w:p w14:paraId="7A74A42E" w14:textId="77777777" w:rsidR="00955A44" w:rsidRPr="00674D89" w:rsidRDefault="00955A44" w:rsidP="00330140">
      <w:pPr>
        <w:pStyle w:val="79CNormal"/>
        <w:jc w:val="both"/>
        <w:rPr>
          <w:rFonts w:cs="Arial"/>
        </w:rPr>
      </w:pPr>
      <w:r w:rsidRPr="00674D89">
        <w:rPr>
          <w:rFonts w:cs="Arial"/>
          <w:i/>
          <w:iCs/>
        </w:rPr>
        <w:t>commercial premises</w:t>
      </w:r>
      <w:r w:rsidRPr="00674D89">
        <w:rPr>
          <w:rFonts w:cs="Arial"/>
        </w:rPr>
        <w:t xml:space="preserve"> means any of the following—</w:t>
      </w:r>
    </w:p>
    <w:p w14:paraId="67CB78B0" w14:textId="77777777" w:rsidR="00955A44" w:rsidRPr="00674D89" w:rsidRDefault="00955A44" w:rsidP="005A7AFE">
      <w:pPr>
        <w:pStyle w:val="79CNormal"/>
        <w:spacing w:after="0"/>
        <w:jc w:val="both"/>
        <w:rPr>
          <w:rFonts w:cs="Arial"/>
        </w:rPr>
      </w:pPr>
      <w:r w:rsidRPr="00674D89">
        <w:rPr>
          <w:rFonts w:cs="Arial"/>
        </w:rPr>
        <w:t>(a)  business premises,</w:t>
      </w:r>
    </w:p>
    <w:p w14:paraId="03E1DB12" w14:textId="77777777" w:rsidR="00955A44" w:rsidRPr="00674D89" w:rsidRDefault="00955A44" w:rsidP="005A7AFE">
      <w:pPr>
        <w:pStyle w:val="79CNormal"/>
        <w:spacing w:after="0"/>
        <w:jc w:val="both"/>
        <w:rPr>
          <w:rFonts w:cs="Arial"/>
        </w:rPr>
      </w:pPr>
      <w:r w:rsidRPr="00674D89">
        <w:rPr>
          <w:rFonts w:cs="Arial"/>
        </w:rPr>
        <w:t>(b)  office premises,</w:t>
      </w:r>
    </w:p>
    <w:p w14:paraId="0A9E00EF" w14:textId="0111DDF2" w:rsidR="00955A44" w:rsidRPr="00674D89" w:rsidRDefault="00955A44" w:rsidP="00330140">
      <w:pPr>
        <w:pStyle w:val="79CNormal"/>
        <w:jc w:val="both"/>
        <w:rPr>
          <w:rFonts w:cs="Arial"/>
        </w:rPr>
      </w:pPr>
      <w:r w:rsidRPr="00674D89">
        <w:rPr>
          <w:rFonts w:cs="Arial"/>
        </w:rPr>
        <w:t>(c)  retail premises.</w:t>
      </w:r>
    </w:p>
    <w:p w14:paraId="58B90827" w14:textId="77777777" w:rsidR="00955A44" w:rsidRPr="00674D89" w:rsidRDefault="00955A44" w:rsidP="00330140">
      <w:pPr>
        <w:pStyle w:val="79CNormal"/>
        <w:jc w:val="both"/>
        <w:rPr>
          <w:rFonts w:cs="Arial"/>
        </w:rPr>
      </w:pPr>
      <w:r w:rsidRPr="00674D89">
        <w:rPr>
          <w:rFonts w:cs="Arial"/>
          <w:i/>
          <w:iCs/>
        </w:rPr>
        <w:t>tourist and visitor accommodation</w:t>
      </w:r>
      <w:r w:rsidRPr="00674D89">
        <w:rPr>
          <w:rFonts w:cs="Arial"/>
        </w:rPr>
        <w:t xml:space="preserve"> means a building or place that provides temporary or short-term accommodation on a commercial basis, and includes any of the following—</w:t>
      </w:r>
    </w:p>
    <w:p w14:paraId="4D7A9669" w14:textId="77777777" w:rsidR="00955A44" w:rsidRPr="00674D89" w:rsidRDefault="00955A44" w:rsidP="005A7AFE">
      <w:pPr>
        <w:pStyle w:val="79CNormal"/>
        <w:spacing w:after="0"/>
        <w:jc w:val="both"/>
        <w:rPr>
          <w:rFonts w:cs="Arial"/>
        </w:rPr>
      </w:pPr>
      <w:r w:rsidRPr="00674D89">
        <w:rPr>
          <w:rFonts w:cs="Arial"/>
        </w:rPr>
        <w:t>(a)  backpackers’ accommodation,</w:t>
      </w:r>
    </w:p>
    <w:p w14:paraId="72E9169A" w14:textId="77777777" w:rsidR="00955A44" w:rsidRPr="00674D89" w:rsidRDefault="00955A44" w:rsidP="005A7AFE">
      <w:pPr>
        <w:pStyle w:val="79CNormal"/>
        <w:spacing w:after="0"/>
        <w:jc w:val="both"/>
        <w:rPr>
          <w:rFonts w:cs="Arial"/>
        </w:rPr>
      </w:pPr>
      <w:r w:rsidRPr="00674D89">
        <w:rPr>
          <w:rFonts w:cs="Arial"/>
        </w:rPr>
        <w:t>(b)  bed and breakfast accommodation,</w:t>
      </w:r>
    </w:p>
    <w:p w14:paraId="731517B1" w14:textId="77777777" w:rsidR="00955A44" w:rsidRPr="00674D89" w:rsidRDefault="00955A44" w:rsidP="005A7AFE">
      <w:pPr>
        <w:pStyle w:val="79CNormal"/>
        <w:spacing w:after="0"/>
        <w:jc w:val="both"/>
        <w:rPr>
          <w:rFonts w:cs="Arial"/>
        </w:rPr>
      </w:pPr>
      <w:r w:rsidRPr="00674D89">
        <w:rPr>
          <w:rFonts w:cs="Arial"/>
        </w:rPr>
        <w:t>(c)  farm stay accommodation,</w:t>
      </w:r>
    </w:p>
    <w:p w14:paraId="0B3AC3FC" w14:textId="77777777" w:rsidR="00955A44" w:rsidRPr="00674D89" w:rsidRDefault="00955A44" w:rsidP="005A7AFE">
      <w:pPr>
        <w:pStyle w:val="79CNormal"/>
        <w:spacing w:after="0"/>
        <w:jc w:val="both"/>
        <w:rPr>
          <w:rFonts w:cs="Arial"/>
          <w:i/>
          <w:iCs/>
        </w:rPr>
      </w:pPr>
      <w:r w:rsidRPr="00674D89">
        <w:rPr>
          <w:rFonts w:cs="Arial"/>
          <w:i/>
          <w:iCs/>
        </w:rPr>
        <w:t>(d)  hotel or motel accommodation,</w:t>
      </w:r>
    </w:p>
    <w:p w14:paraId="687D5690" w14:textId="77777777" w:rsidR="00955A44" w:rsidRPr="00674D89" w:rsidRDefault="00955A44" w:rsidP="005A7AFE">
      <w:pPr>
        <w:pStyle w:val="79CNormal"/>
        <w:spacing w:after="0"/>
        <w:jc w:val="both"/>
        <w:rPr>
          <w:rFonts w:cs="Arial"/>
        </w:rPr>
      </w:pPr>
      <w:r w:rsidRPr="00674D89">
        <w:rPr>
          <w:rFonts w:cs="Arial"/>
        </w:rPr>
        <w:t>(e)  serviced apartments,</w:t>
      </w:r>
    </w:p>
    <w:p w14:paraId="2B6EBF1C" w14:textId="77777777" w:rsidR="00955A44" w:rsidRPr="00674D89" w:rsidRDefault="00955A44" w:rsidP="005A7AFE">
      <w:pPr>
        <w:pStyle w:val="79CNormal"/>
        <w:spacing w:after="0"/>
        <w:jc w:val="both"/>
        <w:rPr>
          <w:rFonts w:cs="Arial"/>
        </w:rPr>
      </w:pPr>
      <w:r w:rsidRPr="00674D89">
        <w:rPr>
          <w:rFonts w:cs="Arial"/>
        </w:rPr>
        <w:t>but does not include—</w:t>
      </w:r>
    </w:p>
    <w:p w14:paraId="52A6651F" w14:textId="77777777" w:rsidR="00955A44" w:rsidRPr="00674D89" w:rsidRDefault="00955A44" w:rsidP="005A7AFE">
      <w:pPr>
        <w:pStyle w:val="79CNormal"/>
        <w:spacing w:after="0"/>
        <w:jc w:val="both"/>
        <w:rPr>
          <w:rFonts w:cs="Arial"/>
        </w:rPr>
      </w:pPr>
      <w:r w:rsidRPr="00674D89">
        <w:rPr>
          <w:rFonts w:cs="Arial"/>
        </w:rPr>
        <w:t>(f)  camping grounds, or</w:t>
      </w:r>
    </w:p>
    <w:p w14:paraId="548228D5" w14:textId="77777777" w:rsidR="00955A44" w:rsidRPr="00674D89" w:rsidRDefault="00955A44" w:rsidP="005A7AFE">
      <w:pPr>
        <w:pStyle w:val="79CNormal"/>
        <w:spacing w:after="0"/>
        <w:jc w:val="both"/>
        <w:rPr>
          <w:rFonts w:cs="Arial"/>
        </w:rPr>
      </w:pPr>
      <w:r w:rsidRPr="00674D89">
        <w:rPr>
          <w:rFonts w:cs="Arial"/>
        </w:rPr>
        <w:t>(g)  caravan parks, or</w:t>
      </w:r>
    </w:p>
    <w:p w14:paraId="206553AA" w14:textId="77777777" w:rsidR="00955A44" w:rsidRPr="00674D89" w:rsidRDefault="00955A44" w:rsidP="00330140">
      <w:pPr>
        <w:pStyle w:val="79CNormal"/>
        <w:jc w:val="both"/>
        <w:rPr>
          <w:rFonts w:cs="Arial"/>
          <w:highlight w:val="yellow"/>
        </w:rPr>
      </w:pPr>
      <w:r w:rsidRPr="00674D89">
        <w:rPr>
          <w:rFonts w:cs="Arial"/>
        </w:rPr>
        <w:t>(h)  eco-tourist facilities.</w:t>
      </w:r>
    </w:p>
    <w:p w14:paraId="7B3A707D" w14:textId="77777777" w:rsidR="00DE061F" w:rsidRPr="00674D89" w:rsidRDefault="00DE061F" w:rsidP="00330140">
      <w:pPr>
        <w:pStyle w:val="79CNormal"/>
        <w:jc w:val="both"/>
        <w:rPr>
          <w:rFonts w:cs="Arial"/>
        </w:rPr>
      </w:pPr>
      <w:r w:rsidRPr="00674D89">
        <w:rPr>
          <w:rFonts w:cs="Arial"/>
          <w:i/>
          <w:iCs/>
        </w:rPr>
        <w:t>hotel or motel accommodation</w:t>
      </w:r>
      <w:r w:rsidRPr="00674D89">
        <w:rPr>
          <w:rFonts w:cs="Arial"/>
        </w:rPr>
        <w:t xml:space="preserve"> means a building or place (whether or not licensed premises under the Liquor Act 2007) that provides temporary or short-term accommodation on a commercial basis and that—</w:t>
      </w:r>
    </w:p>
    <w:p w14:paraId="0BFA6BB1" w14:textId="77777777" w:rsidR="00DE061F" w:rsidRPr="00674D89" w:rsidRDefault="00DE061F" w:rsidP="00330140">
      <w:pPr>
        <w:pStyle w:val="79CNormal"/>
        <w:jc w:val="both"/>
        <w:rPr>
          <w:rFonts w:cs="Arial"/>
        </w:rPr>
      </w:pPr>
      <w:r w:rsidRPr="00674D89">
        <w:rPr>
          <w:rFonts w:cs="Arial"/>
        </w:rPr>
        <w:t>(a)  comprises rooms or self-contained suites, and</w:t>
      </w:r>
    </w:p>
    <w:p w14:paraId="21021794" w14:textId="77777777" w:rsidR="00DE061F" w:rsidRPr="00674D89" w:rsidRDefault="00DE061F" w:rsidP="00330140">
      <w:pPr>
        <w:pStyle w:val="79CNormal"/>
        <w:jc w:val="both"/>
        <w:rPr>
          <w:rFonts w:cs="Arial"/>
        </w:rPr>
      </w:pPr>
      <w:r w:rsidRPr="00674D89">
        <w:rPr>
          <w:rFonts w:cs="Arial"/>
        </w:rPr>
        <w:t>(b)  may provide meals to guests or the general public and facilities for the parking of guests’ vehicles,</w:t>
      </w:r>
    </w:p>
    <w:p w14:paraId="15F7CC1B" w14:textId="290AD83C" w:rsidR="00A64675" w:rsidRPr="00674D89" w:rsidRDefault="00DE061F" w:rsidP="00330140">
      <w:pPr>
        <w:pStyle w:val="79CNormal"/>
        <w:jc w:val="both"/>
        <w:rPr>
          <w:rFonts w:cs="Arial"/>
        </w:rPr>
      </w:pPr>
      <w:r w:rsidRPr="00674D89">
        <w:rPr>
          <w:rFonts w:cs="Arial"/>
        </w:rPr>
        <w:t>but does not include backpackers’ accommodation, a boarding house, bed and breakfast accommodation or farm stay accommodation.</w:t>
      </w:r>
    </w:p>
    <w:p w14:paraId="14BE74CC" w14:textId="77777777" w:rsidR="00624B7F" w:rsidRPr="00674D89" w:rsidRDefault="00624B7F" w:rsidP="00330140">
      <w:pPr>
        <w:pStyle w:val="79CNormal"/>
        <w:jc w:val="both"/>
        <w:rPr>
          <w:rFonts w:cs="Arial"/>
        </w:rPr>
      </w:pPr>
      <w:r w:rsidRPr="00674D89">
        <w:rPr>
          <w:rFonts w:cs="Arial"/>
        </w:rPr>
        <w:t xml:space="preserve">Note. </w:t>
      </w:r>
    </w:p>
    <w:p w14:paraId="201637AA" w14:textId="699374D2" w:rsidR="00DE061F" w:rsidRPr="00674D89" w:rsidRDefault="00624B7F" w:rsidP="00330140">
      <w:pPr>
        <w:pStyle w:val="79CNormal"/>
        <w:jc w:val="both"/>
        <w:rPr>
          <w:rFonts w:cs="Arial"/>
        </w:rPr>
      </w:pPr>
      <w:r w:rsidRPr="00674D89">
        <w:rPr>
          <w:rFonts w:cs="Arial"/>
        </w:rPr>
        <w:t>Hotel or motel accommodation is a type of tourist and visitor accommodation—see the definition of that term in this Dictionary.</w:t>
      </w:r>
    </w:p>
    <w:p w14:paraId="19D5C25A" w14:textId="77777777" w:rsidR="000727C9" w:rsidRPr="00674D89" w:rsidRDefault="000727C9" w:rsidP="00330140">
      <w:pPr>
        <w:pStyle w:val="79CHeading4"/>
        <w:jc w:val="both"/>
        <w:rPr>
          <w:rFonts w:cs="Arial"/>
        </w:rPr>
      </w:pPr>
      <w:r w:rsidRPr="00674D89">
        <w:rPr>
          <w:rFonts w:cs="Arial"/>
        </w:rPr>
        <w:lastRenderedPageBreak/>
        <w:t>Part 2 Permitted or prohibited development</w:t>
      </w:r>
    </w:p>
    <w:p w14:paraId="388DB509" w14:textId="77777777" w:rsidR="00AD68AF" w:rsidRPr="00674D89" w:rsidRDefault="00AD68AF" w:rsidP="00330140">
      <w:pPr>
        <w:pStyle w:val="79CHeading5"/>
        <w:jc w:val="both"/>
        <w:rPr>
          <w:rFonts w:cs="Arial"/>
        </w:rPr>
      </w:pPr>
      <w:r w:rsidRPr="00674D89">
        <w:rPr>
          <w:rFonts w:cs="Arial"/>
        </w:rPr>
        <w:t xml:space="preserve">Clause 2.2 – zoning of land to which Plan applies </w:t>
      </w:r>
    </w:p>
    <w:p w14:paraId="2F66F8E8" w14:textId="77777777" w:rsidR="00AD68AF" w:rsidRPr="00674D89" w:rsidRDefault="00AD68AF" w:rsidP="00330140">
      <w:pPr>
        <w:pStyle w:val="79CNormal"/>
        <w:jc w:val="both"/>
        <w:rPr>
          <w:rFonts w:cs="Arial"/>
        </w:rPr>
      </w:pPr>
      <w:r w:rsidRPr="00674D89">
        <w:rPr>
          <w:rFonts w:cs="Arial"/>
        </w:rPr>
        <w:t xml:space="preserve">The zoning map identifies the land as being zoned </w:t>
      </w:r>
      <w:r w:rsidR="00CD7B0B" w:rsidRPr="00674D89">
        <w:rPr>
          <w:rFonts w:cs="Arial"/>
        </w:rPr>
        <w:t>B3 Commercial Core</w:t>
      </w:r>
      <w:r w:rsidR="00832CFD" w:rsidRPr="00674D89">
        <w:rPr>
          <w:rFonts w:cs="Arial"/>
        </w:rPr>
        <w:t>.</w:t>
      </w:r>
    </w:p>
    <w:p w14:paraId="1C679F92" w14:textId="77777777" w:rsidR="00872960" w:rsidRPr="00674D89" w:rsidRDefault="00872960" w:rsidP="00330140">
      <w:pPr>
        <w:pStyle w:val="79CHeading5"/>
        <w:jc w:val="both"/>
        <w:rPr>
          <w:rFonts w:cs="Arial"/>
        </w:rPr>
      </w:pPr>
      <w:r w:rsidRPr="00674D89">
        <w:rPr>
          <w:rFonts w:cs="Arial"/>
        </w:rPr>
        <w:t>Clause 2.3 – Zone objectives and land use table</w:t>
      </w:r>
    </w:p>
    <w:p w14:paraId="4E615BDC" w14:textId="77777777" w:rsidR="00872960" w:rsidRPr="00674D89" w:rsidRDefault="00872960" w:rsidP="00330140">
      <w:pPr>
        <w:pStyle w:val="79CNormal"/>
        <w:jc w:val="both"/>
        <w:rPr>
          <w:rFonts w:cs="Arial"/>
        </w:rPr>
      </w:pPr>
      <w:r w:rsidRPr="00674D89">
        <w:rPr>
          <w:rFonts w:cs="Arial"/>
        </w:rPr>
        <w:t>The objectives of the zone are as follows:</w:t>
      </w:r>
    </w:p>
    <w:p w14:paraId="14539E5E" w14:textId="0DA4B5E7" w:rsidR="00A42A40" w:rsidRPr="00674D89" w:rsidRDefault="00A42A40" w:rsidP="005A7AFE">
      <w:pPr>
        <w:pStyle w:val="Bullet1"/>
        <w:spacing w:after="0"/>
        <w:jc w:val="both"/>
        <w:rPr>
          <w:rStyle w:val="Italics"/>
          <w:rFonts w:cs="Arial"/>
        </w:rPr>
      </w:pPr>
      <w:r w:rsidRPr="00674D89">
        <w:rPr>
          <w:rStyle w:val="Italics"/>
          <w:rFonts w:cs="Arial"/>
        </w:rPr>
        <w:t>To provide a wide range of retail, business, office, entertainment, community and other suitable land uses that serve the needs of the local and wider community.</w:t>
      </w:r>
    </w:p>
    <w:p w14:paraId="66EF3E02" w14:textId="14470099" w:rsidR="00A42A40" w:rsidRPr="00674D89" w:rsidRDefault="00A42A40" w:rsidP="005A7AFE">
      <w:pPr>
        <w:pStyle w:val="Bullet1"/>
        <w:spacing w:after="0"/>
        <w:jc w:val="both"/>
        <w:rPr>
          <w:rStyle w:val="Italics"/>
          <w:rFonts w:cs="Arial"/>
        </w:rPr>
      </w:pPr>
      <w:r w:rsidRPr="00674D89">
        <w:rPr>
          <w:rStyle w:val="Italics"/>
          <w:rFonts w:cs="Arial"/>
        </w:rPr>
        <w:t>To encourage appropriate employment opportunities in accessible locations.</w:t>
      </w:r>
    </w:p>
    <w:p w14:paraId="032AC5F8" w14:textId="69B734DF" w:rsidR="00A42A40" w:rsidRPr="00674D89" w:rsidRDefault="00A42A40" w:rsidP="005A7AFE">
      <w:pPr>
        <w:pStyle w:val="Bullet1"/>
        <w:spacing w:after="0"/>
        <w:jc w:val="both"/>
        <w:rPr>
          <w:rStyle w:val="Italics"/>
          <w:rFonts w:cs="Arial"/>
        </w:rPr>
      </w:pPr>
      <w:r w:rsidRPr="00674D89">
        <w:rPr>
          <w:rStyle w:val="Italics"/>
          <w:rFonts w:cs="Arial"/>
        </w:rPr>
        <w:t>To maximise public transport patronage and encourage walking and cycling.</w:t>
      </w:r>
    </w:p>
    <w:p w14:paraId="1AF97C82" w14:textId="09190B39" w:rsidR="00A42A40" w:rsidRPr="00674D89" w:rsidRDefault="00A42A40" w:rsidP="005A7AFE">
      <w:pPr>
        <w:pStyle w:val="Bullet1"/>
        <w:spacing w:after="0"/>
        <w:jc w:val="both"/>
        <w:rPr>
          <w:rStyle w:val="Italics"/>
          <w:rFonts w:cs="Arial"/>
        </w:rPr>
      </w:pPr>
      <w:r w:rsidRPr="00674D89">
        <w:rPr>
          <w:rStyle w:val="Italics"/>
          <w:rFonts w:cs="Arial"/>
        </w:rPr>
        <w:t>To strengthen the role of the Wollongong city centre as the regional business, retail and cultural centre of the Illawarra region.</w:t>
      </w:r>
    </w:p>
    <w:p w14:paraId="702A50A8" w14:textId="0620B20C" w:rsidR="00A42A40" w:rsidRPr="00674D89" w:rsidRDefault="00A42A40" w:rsidP="005A7AFE">
      <w:pPr>
        <w:pStyle w:val="Bullet1"/>
        <w:spacing w:after="0"/>
        <w:jc w:val="both"/>
        <w:rPr>
          <w:rStyle w:val="Italics"/>
          <w:rFonts w:cs="Arial"/>
        </w:rPr>
      </w:pPr>
      <w:r w:rsidRPr="00674D89">
        <w:rPr>
          <w:rStyle w:val="Italics"/>
          <w:rFonts w:cs="Arial"/>
        </w:rPr>
        <w:t xml:space="preserve">To provide for high density residential development within a </w:t>
      </w:r>
      <w:r w:rsidR="0039204C" w:rsidRPr="00674D89">
        <w:rPr>
          <w:rStyle w:val="Italics"/>
          <w:rFonts w:cs="Arial"/>
        </w:rPr>
        <w:t>mixed-use</w:t>
      </w:r>
      <w:r w:rsidRPr="00674D89">
        <w:rPr>
          <w:rStyle w:val="Italics"/>
          <w:rFonts w:cs="Arial"/>
        </w:rPr>
        <w:t xml:space="preserve"> development if it—</w:t>
      </w:r>
    </w:p>
    <w:p w14:paraId="22652E2D" w14:textId="3CBFB73F" w:rsidR="00A42A40" w:rsidRPr="00674D89" w:rsidRDefault="00A42A40" w:rsidP="005A7AFE">
      <w:pPr>
        <w:pStyle w:val="Indent2"/>
        <w:spacing w:after="0"/>
        <w:ind w:left="850" w:hanging="425"/>
        <w:jc w:val="both"/>
        <w:rPr>
          <w:rStyle w:val="Italics"/>
          <w:rFonts w:cs="Arial"/>
        </w:rPr>
      </w:pPr>
      <w:r w:rsidRPr="00674D89">
        <w:rPr>
          <w:rStyle w:val="Italics"/>
          <w:rFonts w:cs="Arial"/>
        </w:rPr>
        <w:t xml:space="preserve">(a)  </w:t>
      </w:r>
      <w:r w:rsidRPr="00674D89">
        <w:rPr>
          <w:rStyle w:val="Italics"/>
          <w:rFonts w:cs="Arial"/>
        </w:rPr>
        <w:tab/>
        <w:t>is in a location that is accessible to public transport, employment, retail, commercial and service facilities, and</w:t>
      </w:r>
    </w:p>
    <w:p w14:paraId="080DED21" w14:textId="61424080" w:rsidR="00B15EE1" w:rsidRPr="00674D89" w:rsidRDefault="00A42A40" w:rsidP="00330140">
      <w:pPr>
        <w:pStyle w:val="Indent2"/>
        <w:jc w:val="both"/>
        <w:rPr>
          <w:rStyle w:val="Italics"/>
          <w:rFonts w:cs="Arial"/>
          <w:highlight w:val="yellow"/>
        </w:rPr>
      </w:pPr>
      <w:r w:rsidRPr="00674D89">
        <w:rPr>
          <w:rStyle w:val="Italics"/>
          <w:rFonts w:cs="Arial"/>
        </w:rPr>
        <w:t xml:space="preserve">(b)  </w:t>
      </w:r>
      <w:r w:rsidRPr="00674D89">
        <w:rPr>
          <w:rStyle w:val="Italics"/>
          <w:rFonts w:cs="Arial"/>
        </w:rPr>
        <w:tab/>
        <w:t>contributes to the vitality of the Wollongong city centre.</w:t>
      </w:r>
    </w:p>
    <w:p w14:paraId="7B893CEF" w14:textId="47E89434" w:rsidR="00AD68AF" w:rsidRPr="00674D89" w:rsidRDefault="00AD68AF" w:rsidP="00330140">
      <w:pPr>
        <w:pStyle w:val="79CNormal"/>
        <w:jc w:val="both"/>
        <w:rPr>
          <w:rFonts w:cs="Arial"/>
        </w:rPr>
      </w:pPr>
      <w:r w:rsidRPr="00674D89">
        <w:rPr>
          <w:rFonts w:cs="Arial"/>
        </w:rPr>
        <w:t xml:space="preserve">The proposal </w:t>
      </w:r>
      <w:r w:rsidR="005A7AFE" w:rsidRPr="00674D89">
        <w:rPr>
          <w:rFonts w:cs="Arial"/>
        </w:rPr>
        <w:t>has</w:t>
      </w:r>
      <w:r w:rsidR="00A6566F" w:rsidRPr="00674D89">
        <w:rPr>
          <w:rFonts w:cs="Arial"/>
        </w:rPr>
        <w:t xml:space="preserve"> regard</w:t>
      </w:r>
      <w:r w:rsidRPr="00674D89">
        <w:rPr>
          <w:rFonts w:cs="Arial"/>
        </w:rPr>
        <w:t xml:space="preserve"> to the above objectives. </w:t>
      </w:r>
    </w:p>
    <w:p w14:paraId="50A212DB" w14:textId="77777777" w:rsidR="00702EAB" w:rsidRPr="00674D89" w:rsidRDefault="00702EAB" w:rsidP="00330140">
      <w:pPr>
        <w:pStyle w:val="79CNormal"/>
        <w:jc w:val="both"/>
        <w:rPr>
          <w:rFonts w:cs="Arial"/>
        </w:rPr>
      </w:pPr>
      <w:r w:rsidRPr="00674D89">
        <w:rPr>
          <w:rFonts w:cs="Arial"/>
        </w:rPr>
        <w:t xml:space="preserve">The land use table permits the following uses in the zone. </w:t>
      </w:r>
    </w:p>
    <w:p w14:paraId="74BA3CF6" w14:textId="0E21B6D6" w:rsidR="00702EAB" w:rsidRPr="00674D89" w:rsidRDefault="00656DDF" w:rsidP="00330140">
      <w:pPr>
        <w:pStyle w:val="Quote"/>
        <w:jc w:val="both"/>
        <w:rPr>
          <w:rFonts w:cs="Arial"/>
          <w:highlight w:val="yellow"/>
        </w:rPr>
      </w:pPr>
      <w:r w:rsidRPr="00674D89">
        <w:rPr>
          <w:rFonts w:cs="Arial"/>
        </w:rPr>
        <w:t xml:space="preserve">Advertising structures; Amusement centres; Boarding houses; Car parks; Centre-based child care facilities; </w:t>
      </w:r>
      <w:r w:rsidRPr="00674D89">
        <w:rPr>
          <w:rFonts w:cs="Arial"/>
          <w:b/>
          <w:bCs/>
        </w:rPr>
        <w:t>Commercial premises;</w:t>
      </w:r>
      <w:r w:rsidRPr="00674D89">
        <w:rPr>
          <w:rFonts w:cs="Arial"/>
        </w:rPr>
        <w:t xml:space="preserve"> Community facilities; Educational establishments; Entertainment facilities; Exhibition homes; Function centres; Helipads; Hostels; </w:t>
      </w:r>
      <w:r w:rsidRPr="00674D89">
        <w:rPr>
          <w:rFonts w:cs="Arial"/>
          <w:b/>
          <w:bCs/>
        </w:rPr>
        <w:t>Hotel or motel accommodation</w:t>
      </w:r>
      <w:r w:rsidRPr="00674D89">
        <w:rPr>
          <w:rFonts w:cs="Arial"/>
        </w:rPr>
        <w:t xml:space="preserve">; Information and education facilities; Medical centres; Oyster aquaculture; Passenger transport facilities; Places of public worship; Recreation areas; Recreation facilities (indoor); Recreation facilities (outdoor); Registered clubs; Respite day care centres; Restricted premises; Roads; Self-storage units; Seniors housing; Service stations; Sex services premises; Shop top housing; Tank-based aquaculture; </w:t>
      </w:r>
      <w:r w:rsidRPr="00674D89">
        <w:rPr>
          <w:rFonts w:cs="Arial"/>
          <w:b/>
          <w:bCs/>
        </w:rPr>
        <w:t>Tourist and visitor accommodation</w:t>
      </w:r>
      <w:r w:rsidRPr="00674D89">
        <w:rPr>
          <w:rFonts w:cs="Arial"/>
        </w:rPr>
        <w:t>; Veterinary hospitals; Wholesale supplies</w:t>
      </w:r>
    </w:p>
    <w:p w14:paraId="27C1AEAB" w14:textId="577E658C" w:rsidR="00702EAB" w:rsidRPr="00674D89" w:rsidRDefault="00702EAB" w:rsidP="00330140">
      <w:pPr>
        <w:pStyle w:val="79CNormal"/>
        <w:jc w:val="both"/>
        <w:rPr>
          <w:rFonts w:cs="Arial"/>
        </w:rPr>
      </w:pPr>
      <w:r w:rsidRPr="00674D89">
        <w:rPr>
          <w:rFonts w:cs="Arial"/>
        </w:rPr>
        <w:t xml:space="preserve">The proposal is categorised as a </w:t>
      </w:r>
      <w:r w:rsidR="00656EFA" w:rsidRPr="00674D89">
        <w:rPr>
          <w:rFonts w:cs="Arial"/>
          <w:i/>
          <w:iCs/>
        </w:rPr>
        <w:t xml:space="preserve">commercial </w:t>
      </w:r>
      <w:r w:rsidR="009E6753" w:rsidRPr="00674D89">
        <w:rPr>
          <w:rFonts w:cs="Arial"/>
          <w:i/>
          <w:iCs/>
        </w:rPr>
        <w:t>premises</w:t>
      </w:r>
      <w:r w:rsidR="009E6753" w:rsidRPr="00674D89">
        <w:rPr>
          <w:rFonts w:cs="Arial"/>
        </w:rPr>
        <w:t xml:space="preserve"> and </w:t>
      </w:r>
      <w:r w:rsidR="00656EFA" w:rsidRPr="00674D89">
        <w:rPr>
          <w:rFonts w:cs="Arial"/>
          <w:i/>
          <w:iCs/>
        </w:rPr>
        <w:t xml:space="preserve">tourist </w:t>
      </w:r>
      <w:r w:rsidR="009E6753" w:rsidRPr="00674D89">
        <w:rPr>
          <w:rFonts w:cs="Arial"/>
          <w:i/>
          <w:iCs/>
        </w:rPr>
        <w:t>and visitor accommodation</w:t>
      </w:r>
      <w:r w:rsidR="009E6753" w:rsidRPr="00674D89">
        <w:rPr>
          <w:rFonts w:cs="Arial"/>
        </w:rPr>
        <w:t xml:space="preserve"> </w:t>
      </w:r>
      <w:r w:rsidRPr="00674D89">
        <w:rPr>
          <w:rFonts w:cs="Arial"/>
        </w:rPr>
        <w:t xml:space="preserve">as </w:t>
      </w:r>
      <w:r w:rsidR="00912437" w:rsidRPr="00674D89">
        <w:rPr>
          <w:rFonts w:cs="Arial"/>
        </w:rPr>
        <w:t>defined</w:t>
      </w:r>
      <w:r w:rsidRPr="00674D89">
        <w:rPr>
          <w:rFonts w:cs="Arial"/>
        </w:rPr>
        <w:t xml:space="preserve"> </w:t>
      </w:r>
      <w:r w:rsidR="0062425D" w:rsidRPr="00674D89">
        <w:rPr>
          <w:rFonts w:cs="Arial"/>
        </w:rPr>
        <w:t>above</w:t>
      </w:r>
      <w:r w:rsidRPr="00674D89">
        <w:rPr>
          <w:rFonts w:cs="Arial"/>
        </w:rPr>
        <w:t xml:space="preserve"> and is permissible in the zone with development consent. </w:t>
      </w:r>
    </w:p>
    <w:p w14:paraId="71EF022F" w14:textId="77777777" w:rsidR="00872960" w:rsidRPr="00674D89" w:rsidRDefault="00872960" w:rsidP="00330140">
      <w:pPr>
        <w:pStyle w:val="79CHeading4"/>
        <w:jc w:val="both"/>
        <w:rPr>
          <w:rFonts w:cs="Arial"/>
        </w:rPr>
      </w:pPr>
      <w:r w:rsidRPr="00674D89">
        <w:rPr>
          <w:rFonts w:cs="Arial"/>
        </w:rPr>
        <w:t>Part 4 Principal development standards</w:t>
      </w:r>
    </w:p>
    <w:p w14:paraId="7933C62C" w14:textId="77777777" w:rsidR="00872960" w:rsidRPr="00674D89" w:rsidRDefault="00872960" w:rsidP="00330140">
      <w:pPr>
        <w:pStyle w:val="79CHeading5"/>
        <w:jc w:val="both"/>
        <w:rPr>
          <w:rFonts w:cs="Arial"/>
        </w:rPr>
      </w:pPr>
      <w:bookmarkStart w:id="22" w:name="cl43"/>
      <w:r w:rsidRPr="00674D89">
        <w:rPr>
          <w:rFonts w:cs="Arial"/>
        </w:rPr>
        <w:t xml:space="preserve">Clause 4.3 Height of buildings </w:t>
      </w:r>
    </w:p>
    <w:p w14:paraId="4640B1F9" w14:textId="53AE9E73" w:rsidR="003A3E20" w:rsidRPr="00674D89" w:rsidRDefault="00BA2874" w:rsidP="00330140">
      <w:pPr>
        <w:pStyle w:val="79CNormal"/>
        <w:jc w:val="both"/>
        <w:rPr>
          <w:rFonts w:cs="Arial"/>
        </w:rPr>
      </w:pPr>
      <w:r w:rsidRPr="00674D89">
        <w:rPr>
          <w:rFonts w:cs="Arial"/>
        </w:rPr>
        <w:t xml:space="preserve">The proposed </w:t>
      </w:r>
      <w:r w:rsidR="006A6B7B" w:rsidRPr="00674D89">
        <w:rPr>
          <w:rFonts w:cs="Arial"/>
        </w:rPr>
        <w:t xml:space="preserve">maximum </w:t>
      </w:r>
      <w:r w:rsidRPr="00674D89">
        <w:rPr>
          <w:rFonts w:cs="Arial"/>
        </w:rPr>
        <w:t xml:space="preserve">building height </w:t>
      </w:r>
      <w:r w:rsidR="006A6B7B" w:rsidRPr="00674D89">
        <w:rPr>
          <w:rFonts w:cs="Arial"/>
        </w:rPr>
        <w:t xml:space="preserve">reaches </w:t>
      </w:r>
      <w:r w:rsidR="00FC7F7C" w:rsidRPr="00674D89">
        <w:rPr>
          <w:rFonts w:cs="Arial"/>
        </w:rPr>
        <w:t>6</w:t>
      </w:r>
      <w:r w:rsidR="00C06805" w:rsidRPr="00674D89">
        <w:rPr>
          <w:rFonts w:cs="Arial"/>
        </w:rPr>
        <w:t>3.5</w:t>
      </w:r>
      <w:r w:rsidRPr="00674D89">
        <w:rPr>
          <w:rFonts w:cs="Arial"/>
        </w:rPr>
        <w:t>m</w:t>
      </w:r>
      <w:r w:rsidR="006A6B7B" w:rsidRPr="00674D89">
        <w:rPr>
          <w:rFonts w:cs="Arial"/>
        </w:rPr>
        <w:t xml:space="preserve"> and</w:t>
      </w:r>
      <w:r w:rsidRPr="00674D89">
        <w:rPr>
          <w:rFonts w:cs="Arial"/>
        </w:rPr>
        <w:t xml:space="preserve"> exceed</w:t>
      </w:r>
      <w:r w:rsidR="00FC7F7C" w:rsidRPr="00674D89">
        <w:rPr>
          <w:rFonts w:cs="Arial"/>
        </w:rPr>
        <w:t>s</w:t>
      </w:r>
      <w:r w:rsidRPr="00674D89">
        <w:rPr>
          <w:rFonts w:cs="Arial"/>
        </w:rPr>
        <w:t xml:space="preserve"> the maximum of </w:t>
      </w:r>
      <w:r w:rsidR="00FC7F7C" w:rsidRPr="00674D89">
        <w:rPr>
          <w:rFonts w:cs="Arial"/>
        </w:rPr>
        <w:t>60</w:t>
      </w:r>
      <w:r w:rsidRPr="00674D89">
        <w:rPr>
          <w:rFonts w:cs="Arial"/>
        </w:rPr>
        <w:t xml:space="preserve">m permitted for the site. </w:t>
      </w:r>
      <w:r w:rsidR="006A6B7B" w:rsidRPr="00674D89">
        <w:rPr>
          <w:rFonts w:cs="Arial"/>
        </w:rPr>
        <w:t xml:space="preserve">The variation is discussed at clause 4.6 below. </w:t>
      </w:r>
    </w:p>
    <w:p w14:paraId="29B19A2F" w14:textId="77777777" w:rsidR="00872960" w:rsidRPr="00674D89" w:rsidRDefault="00872960" w:rsidP="00330140">
      <w:pPr>
        <w:pStyle w:val="79CHeading5"/>
        <w:jc w:val="both"/>
        <w:rPr>
          <w:rFonts w:cs="Arial"/>
        </w:rPr>
      </w:pPr>
      <w:bookmarkStart w:id="23" w:name="cl44A"/>
      <w:bookmarkEnd w:id="22"/>
      <w:r w:rsidRPr="00674D89">
        <w:rPr>
          <w:rFonts w:cs="Arial"/>
        </w:rPr>
        <w:t xml:space="preserve">Clause 4.4A Floor space ratio – Wollongong city centre </w:t>
      </w:r>
    </w:p>
    <w:p w14:paraId="2BB26B04" w14:textId="4B34AFE1" w:rsidR="007C11A7" w:rsidRPr="00674D89" w:rsidRDefault="00861FA2" w:rsidP="00330140">
      <w:pPr>
        <w:pStyle w:val="79CNormal"/>
        <w:jc w:val="both"/>
        <w:rPr>
          <w:rFonts w:cs="Arial"/>
        </w:rPr>
      </w:pPr>
      <w:r w:rsidRPr="00674D89">
        <w:rPr>
          <w:rFonts w:cs="Arial"/>
        </w:rPr>
        <w:t>(3)  For land within Zone B3 Commercial Core with a site area equal to or greater than 800 square metres and less than 2,000 square metres and a street frontage equal to or greater than 20 metres, the maximum floor space ratio for any building on that site is—</w:t>
      </w:r>
    </w:p>
    <w:p w14:paraId="1D74C156" w14:textId="0EE3CF32" w:rsidR="00872960" w:rsidRPr="00674D89" w:rsidRDefault="007C11A7" w:rsidP="00330140">
      <w:pPr>
        <w:pStyle w:val="79CNormal"/>
        <w:jc w:val="both"/>
        <w:rPr>
          <w:rFonts w:cs="Arial"/>
        </w:rPr>
      </w:pPr>
      <w:r w:rsidRPr="00674D89">
        <w:rPr>
          <w:rFonts w:cs="Arial"/>
          <w:noProof/>
          <w:color w:val="000000"/>
          <w:shd w:val="clear" w:color="auto" w:fill="FFFFFF"/>
        </w:rPr>
        <w:drawing>
          <wp:inline distT="0" distB="0" distL="0" distR="0" wp14:anchorId="6C873636" wp14:editId="78709810">
            <wp:extent cx="72707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7075" cy="152400"/>
                    </a:xfrm>
                    <a:prstGeom prst="rect">
                      <a:avLst/>
                    </a:prstGeom>
                    <a:noFill/>
                    <a:ln>
                      <a:noFill/>
                    </a:ln>
                  </pic:spPr>
                </pic:pic>
              </a:graphicData>
            </a:graphic>
          </wp:inline>
        </w:drawing>
      </w:r>
      <w:r w:rsidR="00861FA2" w:rsidRPr="00674D89">
        <w:rPr>
          <w:rFonts w:cs="Arial"/>
        </w:rPr>
        <w:t xml:space="preserve"> f the building is used only for purposes other than residential purposes</w:t>
      </w:r>
    </w:p>
    <w:p w14:paraId="54906B3C" w14:textId="48998181" w:rsidR="00861FA2" w:rsidRPr="00674D89" w:rsidRDefault="00861FA2" w:rsidP="00330140">
      <w:pPr>
        <w:pStyle w:val="79CNormal"/>
        <w:jc w:val="both"/>
        <w:rPr>
          <w:rFonts w:cs="Arial"/>
        </w:rPr>
      </w:pPr>
      <w:r w:rsidRPr="00674D89">
        <w:rPr>
          <w:rFonts w:cs="Arial"/>
        </w:rPr>
        <w:t xml:space="preserve">X is </w:t>
      </w:r>
      <w:r w:rsidR="00953B31" w:rsidRPr="00674D89">
        <w:rPr>
          <w:rFonts w:cs="Arial"/>
          <w:noProof/>
          <w:color w:val="000000"/>
          <w:shd w:val="clear" w:color="auto" w:fill="FFFFFF"/>
        </w:rPr>
        <w:drawing>
          <wp:inline distT="0" distB="0" distL="0" distR="0" wp14:anchorId="078A60C7" wp14:editId="72007BAD">
            <wp:extent cx="18288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52400"/>
                    </a:xfrm>
                    <a:prstGeom prst="rect">
                      <a:avLst/>
                    </a:prstGeom>
                    <a:noFill/>
                    <a:ln>
                      <a:noFill/>
                    </a:ln>
                  </pic:spPr>
                </pic:pic>
              </a:graphicData>
            </a:graphic>
          </wp:inline>
        </w:drawing>
      </w:r>
    </w:p>
    <w:p w14:paraId="440A106C" w14:textId="6FF07FD1" w:rsidR="00953B31" w:rsidRPr="00674D89" w:rsidRDefault="00A165A6" w:rsidP="00330140">
      <w:pPr>
        <w:pStyle w:val="79CNormal"/>
        <w:jc w:val="both"/>
        <w:rPr>
          <w:rFonts w:cs="Arial"/>
        </w:rPr>
      </w:pPr>
      <w:r w:rsidRPr="00674D89">
        <w:rPr>
          <w:rFonts w:cs="Arial"/>
        </w:rPr>
        <w:t>Site area: 1,631</w:t>
      </w:r>
    </w:p>
    <w:p w14:paraId="78645E46" w14:textId="68677AF6" w:rsidR="00A165A6" w:rsidRPr="00674D89" w:rsidRDefault="006E5D73" w:rsidP="00330140">
      <w:pPr>
        <w:pStyle w:val="79CNormal"/>
        <w:jc w:val="both"/>
        <w:rPr>
          <w:rFonts w:cs="Arial"/>
        </w:rPr>
      </w:pPr>
      <w:r w:rsidRPr="00674D89">
        <w:rPr>
          <w:rFonts w:cs="Arial"/>
        </w:rPr>
        <w:t>X = (1</w:t>
      </w:r>
      <w:r w:rsidR="00AF2131" w:rsidRPr="00674D89">
        <w:rPr>
          <w:rFonts w:cs="Arial"/>
        </w:rPr>
        <w:t>,</w:t>
      </w:r>
      <w:r w:rsidRPr="00674D89">
        <w:rPr>
          <w:rFonts w:cs="Arial"/>
        </w:rPr>
        <w:t>631 – 800) / 1</w:t>
      </w:r>
      <w:r w:rsidR="00AF2131" w:rsidRPr="00674D89">
        <w:rPr>
          <w:rFonts w:cs="Arial"/>
        </w:rPr>
        <w:t>,</w:t>
      </w:r>
      <w:r w:rsidRPr="00674D89">
        <w:rPr>
          <w:rFonts w:cs="Arial"/>
        </w:rPr>
        <w:t xml:space="preserve">200 = </w:t>
      </w:r>
      <w:r w:rsidR="003004AC" w:rsidRPr="00674D89">
        <w:rPr>
          <w:rFonts w:cs="Arial"/>
        </w:rPr>
        <w:t>0.6925</w:t>
      </w:r>
      <w:r w:rsidR="003004AC" w:rsidRPr="00674D89">
        <w:rPr>
          <w:rFonts w:cs="Arial"/>
        </w:rPr>
        <w:t>‬</w:t>
      </w:r>
    </w:p>
    <w:p w14:paraId="2AC54C72" w14:textId="11732310" w:rsidR="003004AC" w:rsidRPr="00674D89" w:rsidRDefault="0062446D" w:rsidP="00330140">
      <w:pPr>
        <w:pStyle w:val="79CNormal"/>
        <w:jc w:val="both"/>
        <w:rPr>
          <w:rFonts w:cs="Arial"/>
        </w:rPr>
      </w:pPr>
      <w:r w:rsidRPr="00674D89">
        <w:rPr>
          <w:rFonts w:cs="Arial"/>
        </w:rPr>
        <w:t xml:space="preserve">Maximum FSR: </w:t>
      </w:r>
      <w:r w:rsidR="003004AC" w:rsidRPr="00674D89">
        <w:rPr>
          <w:rFonts w:cs="Arial"/>
        </w:rPr>
        <w:t xml:space="preserve">3.5 + 2.5 x 0.6925 = </w:t>
      </w:r>
      <w:r w:rsidR="000B553E" w:rsidRPr="00674D89">
        <w:rPr>
          <w:rFonts w:cs="Arial"/>
        </w:rPr>
        <w:t>5.231</w:t>
      </w:r>
    </w:p>
    <w:p w14:paraId="6B1BC60D" w14:textId="59B5A388" w:rsidR="007130A8" w:rsidRPr="00674D89" w:rsidRDefault="007130A8" w:rsidP="00330140">
      <w:pPr>
        <w:pStyle w:val="79CNormal"/>
        <w:jc w:val="both"/>
        <w:rPr>
          <w:rFonts w:cs="Arial"/>
        </w:rPr>
      </w:pPr>
      <w:r w:rsidRPr="00674D89">
        <w:rPr>
          <w:rFonts w:cs="Arial"/>
        </w:rPr>
        <w:t>GFA: 8,5</w:t>
      </w:r>
      <w:r w:rsidR="00056162" w:rsidRPr="00674D89">
        <w:rPr>
          <w:rFonts w:cs="Arial"/>
        </w:rPr>
        <w:t>2</w:t>
      </w:r>
      <w:r w:rsidRPr="00674D89">
        <w:rPr>
          <w:rFonts w:cs="Arial"/>
        </w:rPr>
        <w:t>5.4m²</w:t>
      </w:r>
    </w:p>
    <w:p w14:paraId="284F8D39" w14:textId="6C5FEE6D" w:rsidR="007B7D1E" w:rsidRPr="00674D89" w:rsidRDefault="007B7D1E" w:rsidP="00330140">
      <w:pPr>
        <w:pStyle w:val="79CNormal"/>
        <w:jc w:val="both"/>
        <w:rPr>
          <w:rFonts w:cs="Arial"/>
        </w:rPr>
      </w:pPr>
      <w:r w:rsidRPr="00674D89">
        <w:rPr>
          <w:rFonts w:cs="Arial"/>
        </w:rPr>
        <w:t xml:space="preserve">Proposed FSR: </w:t>
      </w:r>
      <w:r w:rsidR="00350379" w:rsidRPr="00674D89">
        <w:rPr>
          <w:rFonts w:cs="Arial"/>
        </w:rPr>
        <w:t>8</w:t>
      </w:r>
      <w:r w:rsidR="008B71E4" w:rsidRPr="00674D89">
        <w:rPr>
          <w:rFonts w:cs="Arial"/>
        </w:rPr>
        <w:t>,</w:t>
      </w:r>
      <w:r w:rsidR="00350379" w:rsidRPr="00674D89">
        <w:rPr>
          <w:rFonts w:cs="Arial"/>
        </w:rPr>
        <w:t>524.4/1</w:t>
      </w:r>
      <w:r w:rsidR="008B71E4" w:rsidRPr="00674D89">
        <w:rPr>
          <w:rFonts w:cs="Arial"/>
        </w:rPr>
        <w:t>,</w:t>
      </w:r>
      <w:r w:rsidR="00350379" w:rsidRPr="00674D89">
        <w:rPr>
          <w:rFonts w:cs="Arial"/>
        </w:rPr>
        <w:t>631 = 5.2</w:t>
      </w:r>
      <w:r w:rsidR="000F6095" w:rsidRPr="00674D89">
        <w:rPr>
          <w:rFonts w:cs="Arial"/>
        </w:rPr>
        <w:t>3</w:t>
      </w:r>
      <w:r w:rsidR="00350379" w:rsidRPr="00674D89">
        <w:rPr>
          <w:rFonts w:cs="Arial"/>
        </w:rPr>
        <w:t>:1</w:t>
      </w:r>
    </w:p>
    <w:p w14:paraId="587424CF" w14:textId="6AEBFF30" w:rsidR="00FC7F7C" w:rsidRPr="00674D89" w:rsidRDefault="00FC7F7C" w:rsidP="00330140">
      <w:pPr>
        <w:pStyle w:val="79CHeading5"/>
        <w:jc w:val="both"/>
        <w:rPr>
          <w:rFonts w:cs="Arial"/>
        </w:rPr>
      </w:pPr>
      <w:r w:rsidRPr="00674D89">
        <w:rPr>
          <w:rFonts w:cs="Arial"/>
        </w:rPr>
        <w:t xml:space="preserve">Clause 4.6 variations to development standards </w:t>
      </w:r>
    </w:p>
    <w:p w14:paraId="7AA9D2C3" w14:textId="72577646" w:rsidR="007C6B75" w:rsidRPr="00674D89" w:rsidRDefault="007C6B75" w:rsidP="00330140">
      <w:pPr>
        <w:pStyle w:val="79CNormal"/>
        <w:jc w:val="both"/>
        <w:rPr>
          <w:rFonts w:cs="Arial"/>
        </w:rPr>
      </w:pPr>
      <w:r w:rsidRPr="00674D89">
        <w:rPr>
          <w:rFonts w:cs="Arial"/>
        </w:rPr>
        <w:t xml:space="preserve">The proposal seeks a variation to the maximum height under clause 4.3 and also to the building separation requirements under clause 8.6. </w:t>
      </w:r>
      <w:r w:rsidR="00190032" w:rsidRPr="00674D89">
        <w:rPr>
          <w:rFonts w:cs="Arial"/>
        </w:rPr>
        <w:t>The variation statement</w:t>
      </w:r>
      <w:r w:rsidR="00C849CC" w:rsidRPr="00674D89">
        <w:rPr>
          <w:rFonts w:cs="Arial"/>
        </w:rPr>
        <w:t>s</w:t>
      </w:r>
      <w:r w:rsidR="00190032" w:rsidRPr="00674D89">
        <w:rPr>
          <w:rFonts w:cs="Arial"/>
        </w:rPr>
        <w:t xml:space="preserve"> submitted by the proponent </w:t>
      </w:r>
      <w:r w:rsidR="00C849CC" w:rsidRPr="00674D89">
        <w:rPr>
          <w:rFonts w:cs="Arial"/>
        </w:rPr>
        <w:t>are</w:t>
      </w:r>
      <w:r w:rsidR="00190032" w:rsidRPr="00674D89">
        <w:rPr>
          <w:rFonts w:cs="Arial"/>
        </w:rPr>
        <w:t xml:space="preserve"> contained at </w:t>
      </w:r>
      <w:r w:rsidR="005A7AFE" w:rsidRPr="00674D89">
        <w:rPr>
          <w:rFonts w:cs="Arial"/>
        </w:rPr>
        <w:t>a</w:t>
      </w:r>
      <w:r w:rsidR="00190032" w:rsidRPr="00674D89">
        <w:rPr>
          <w:rFonts w:cs="Arial"/>
        </w:rPr>
        <w:t xml:space="preserve">ttachment </w:t>
      </w:r>
      <w:r w:rsidR="00AB68F5" w:rsidRPr="00674D89">
        <w:rPr>
          <w:rFonts w:cs="Arial"/>
        </w:rPr>
        <w:t>4</w:t>
      </w:r>
      <w:r w:rsidR="00F76100" w:rsidRPr="00674D89">
        <w:rPr>
          <w:rFonts w:cs="Arial"/>
        </w:rPr>
        <w:t xml:space="preserve"> a</w:t>
      </w:r>
      <w:r w:rsidR="005A7AFE" w:rsidRPr="00674D89">
        <w:rPr>
          <w:rFonts w:cs="Arial"/>
        </w:rPr>
        <w:t>nd</w:t>
      </w:r>
      <w:r w:rsidR="00F76100" w:rsidRPr="00674D89">
        <w:rPr>
          <w:rFonts w:cs="Arial"/>
        </w:rPr>
        <w:t xml:space="preserve"> 5</w:t>
      </w:r>
      <w:r w:rsidR="00F76100" w:rsidRPr="00674D89">
        <w:rPr>
          <w:rFonts w:cs="Arial"/>
          <w:b/>
          <w:bCs/>
        </w:rPr>
        <w:t xml:space="preserve"> </w:t>
      </w:r>
      <w:r w:rsidR="00F76100" w:rsidRPr="00674D89">
        <w:rPr>
          <w:rFonts w:cs="Arial"/>
        </w:rPr>
        <w:t>respectively</w:t>
      </w:r>
      <w:r w:rsidR="00190032" w:rsidRPr="00674D89">
        <w:rPr>
          <w:rFonts w:cs="Arial"/>
        </w:rPr>
        <w:t xml:space="preserve">. </w:t>
      </w:r>
      <w:r w:rsidR="00C849CC" w:rsidRPr="00674D89">
        <w:rPr>
          <w:rFonts w:cs="Arial"/>
        </w:rPr>
        <w:t>These are discussed in turn below.</w:t>
      </w:r>
    </w:p>
    <w:p w14:paraId="476B1EA8" w14:textId="19F4F2AF" w:rsidR="007C6B75" w:rsidRPr="00674D89" w:rsidRDefault="00B868F5" w:rsidP="00330140">
      <w:pPr>
        <w:pStyle w:val="79CMinorHeading"/>
        <w:keepNext/>
        <w:jc w:val="both"/>
        <w:rPr>
          <w:rFonts w:cs="Arial"/>
        </w:rPr>
      </w:pPr>
      <w:r w:rsidRPr="00674D89">
        <w:rPr>
          <w:rFonts w:cs="Arial"/>
        </w:rPr>
        <w:lastRenderedPageBreak/>
        <w:t>4.3   Height of buildings</w:t>
      </w:r>
    </w:p>
    <w:p w14:paraId="4F223BDD" w14:textId="77777777" w:rsidR="00F22D61" w:rsidRPr="00674D89" w:rsidRDefault="00F22D61" w:rsidP="00330140">
      <w:pPr>
        <w:pStyle w:val="79CNormal"/>
        <w:keepNext/>
        <w:jc w:val="both"/>
        <w:rPr>
          <w:rFonts w:cs="Arial"/>
        </w:rPr>
      </w:pPr>
      <w:r w:rsidRPr="00674D89">
        <w:rPr>
          <w:rFonts w:cs="Arial"/>
          <w:noProof/>
        </w:rPr>
        <w:drawing>
          <wp:inline distT="0" distB="0" distL="0" distR="0" wp14:anchorId="5A688892" wp14:editId="4A51E699">
            <wp:extent cx="3031145" cy="42062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35192" cy="4211856"/>
                    </a:xfrm>
                    <a:prstGeom prst="rect">
                      <a:avLst/>
                    </a:prstGeom>
                  </pic:spPr>
                </pic:pic>
              </a:graphicData>
            </a:graphic>
          </wp:inline>
        </w:drawing>
      </w:r>
    </w:p>
    <w:p w14:paraId="650EF58B" w14:textId="1DFEB6AB" w:rsidR="00F22D61" w:rsidRPr="00674D89" w:rsidRDefault="00F22D61" w:rsidP="00330140">
      <w:pPr>
        <w:pStyle w:val="Caption"/>
        <w:keepNext/>
        <w:jc w:val="both"/>
        <w:rPr>
          <w:rFonts w:cs="Arial"/>
        </w:rPr>
      </w:pPr>
      <w:r w:rsidRPr="00674D89">
        <w:rPr>
          <w:rFonts w:cs="Arial"/>
        </w:rPr>
        <w:t xml:space="preserve">Figure </w:t>
      </w:r>
      <w:r w:rsidR="00EA0C4C" w:rsidRPr="00674D89">
        <w:rPr>
          <w:rFonts w:cs="Arial"/>
        </w:rPr>
        <w:fldChar w:fldCharType="begin"/>
      </w:r>
      <w:r w:rsidR="00EA0C4C" w:rsidRPr="00674D89">
        <w:rPr>
          <w:rFonts w:cs="Arial"/>
        </w:rPr>
        <w:instrText xml:space="preserve"> SEQ Figure \* ARABIC </w:instrText>
      </w:r>
      <w:r w:rsidR="00EA0C4C" w:rsidRPr="00674D89">
        <w:rPr>
          <w:rFonts w:cs="Arial"/>
        </w:rPr>
        <w:fldChar w:fldCharType="separate"/>
      </w:r>
      <w:r w:rsidRPr="00674D89">
        <w:rPr>
          <w:rFonts w:cs="Arial"/>
          <w:noProof/>
        </w:rPr>
        <w:t>3</w:t>
      </w:r>
      <w:r w:rsidR="00EA0C4C" w:rsidRPr="00674D89">
        <w:rPr>
          <w:rFonts w:cs="Arial"/>
          <w:noProof/>
        </w:rPr>
        <w:fldChar w:fldCharType="end"/>
      </w:r>
      <w:r w:rsidRPr="00674D89">
        <w:rPr>
          <w:rFonts w:cs="Arial"/>
        </w:rPr>
        <w:t>: Southern elevation - Height variation</w:t>
      </w:r>
    </w:p>
    <w:tbl>
      <w:tblPr>
        <w:tblStyle w:val="Tableb"/>
        <w:tblW w:w="0" w:type="auto"/>
        <w:shd w:val="clear" w:color="auto" w:fill="FFFFFF" w:themeFill="background1"/>
        <w:tblLook w:val="04A0" w:firstRow="1" w:lastRow="0" w:firstColumn="1" w:lastColumn="0" w:noHBand="0" w:noVBand="1"/>
      </w:tblPr>
      <w:tblGrid>
        <w:gridCol w:w="3025"/>
        <w:gridCol w:w="5991"/>
      </w:tblGrid>
      <w:tr w:rsidR="00216F4C" w:rsidRPr="00674D89" w14:paraId="3F7EAA5D" w14:textId="77777777" w:rsidTr="00FC5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0D8196B1" w14:textId="77777777" w:rsidR="00216F4C" w:rsidRPr="00674D89" w:rsidRDefault="00216F4C" w:rsidP="00FC5326">
            <w:pPr>
              <w:pStyle w:val="79CNormal"/>
              <w:jc w:val="both"/>
              <w:rPr>
                <w:rFonts w:cs="Arial"/>
              </w:rPr>
            </w:pPr>
            <w:r w:rsidRPr="00674D89">
              <w:rPr>
                <w:rFonts w:cs="Arial"/>
              </w:rPr>
              <w:t>WLEP 2009 clause 4.6 proposed development departure assessment</w:t>
            </w:r>
          </w:p>
        </w:tc>
      </w:tr>
      <w:tr w:rsidR="00216F4C" w:rsidRPr="00674D89" w14:paraId="59FDEF70"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795A961C" w14:textId="77777777" w:rsidR="00216F4C" w:rsidRPr="00674D89" w:rsidRDefault="00216F4C" w:rsidP="00FC5326">
            <w:pPr>
              <w:pStyle w:val="79CNormal"/>
              <w:jc w:val="both"/>
              <w:rPr>
                <w:rFonts w:cs="Arial"/>
              </w:rPr>
            </w:pPr>
            <w:r w:rsidRPr="00674D89">
              <w:rPr>
                <w:rFonts w:cs="Arial"/>
              </w:rPr>
              <w:t>Development departure</w:t>
            </w:r>
          </w:p>
        </w:tc>
        <w:tc>
          <w:tcPr>
            <w:tcW w:w="5991" w:type="dxa"/>
            <w:shd w:val="clear" w:color="auto" w:fill="FFFFFF" w:themeFill="background1"/>
          </w:tcPr>
          <w:p w14:paraId="233DB8B1" w14:textId="31975282" w:rsidR="00216F4C" w:rsidRPr="00674D89" w:rsidRDefault="00216F4C" w:rsidP="00674D89">
            <w:pPr>
              <w:pStyle w:val="79CNormal"/>
              <w:spacing w:after="0"/>
              <w:jc w:val="both"/>
              <w:cnfStyle w:val="000000000000" w:firstRow="0" w:lastRow="0" w:firstColumn="0" w:lastColumn="0" w:oddVBand="0" w:evenVBand="0" w:oddHBand="0" w:evenHBand="0" w:firstRowFirstColumn="0" w:firstRowLastColumn="0" w:lastRowFirstColumn="0" w:lastRowLastColumn="0"/>
              <w:rPr>
                <w:rFonts w:cs="Arial"/>
                <w:i/>
                <w:iCs/>
              </w:rPr>
            </w:pPr>
            <w:r w:rsidRPr="00674D89">
              <w:rPr>
                <w:rFonts w:cs="Arial"/>
                <w:i/>
                <w:iCs/>
              </w:rPr>
              <w:t xml:space="preserve">Clause </w:t>
            </w:r>
            <w:r w:rsidR="006F5A3D" w:rsidRPr="00674D89">
              <w:rPr>
                <w:rFonts w:cs="Arial"/>
                <w:i/>
                <w:iCs/>
              </w:rPr>
              <w:t>4.3 height of buildings</w:t>
            </w:r>
            <w:r w:rsidRPr="00674D89">
              <w:rPr>
                <w:rFonts w:cs="Arial"/>
                <w:i/>
                <w:iCs/>
              </w:rPr>
              <w:t>.</w:t>
            </w:r>
          </w:p>
          <w:p w14:paraId="61F047C3" w14:textId="58A879AB" w:rsidR="00216F4C" w:rsidRPr="00674D89" w:rsidRDefault="00216F4C" w:rsidP="00674D89">
            <w:pPr>
              <w:pStyle w:val="79CNormal"/>
              <w:spacing w:after="0"/>
              <w:jc w:val="both"/>
              <w:cnfStyle w:val="000000000000" w:firstRow="0" w:lastRow="0" w:firstColumn="0" w:lastColumn="0" w:oddVBand="0" w:evenVBand="0" w:oddHBand="0" w:evenHBand="0" w:firstRowFirstColumn="0" w:firstRowLastColumn="0" w:lastRowFirstColumn="0" w:lastRowLastColumn="0"/>
              <w:rPr>
                <w:rFonts w:cs="Arial"/>
                <w:i/>
                <w:iCs/>
              </w:rPr>
            </w:pPr>
            <w:r w:rsidRPr="00674D89">
              <w:rPr>
                <w:rFonts w:cs="Arial"/>
                <w:i/>
                <w:iCs/>
              </w:rPr>
              <w:t xml:space="preserve">Clause </w:t>
            </w:r>
            <w:r w:rsidR="006F5A3D" w:rsidRPr="00674D89">
              <w:rPr>
                <w:rFonts w:cs="Arial"/>
                <w:i/>
                <w:iCs/>
              </w:rPr>
              <w:t>4.3</w:t>
            </w:r>
            <w:r w:rsidRPr="00674D89">
              <w:rPr>
                <w:rFonts w:cs="Arial"/>
                <w:i/>
                <w:iCs/>
              </w:rPr>
              <w:t xml:space="preserve"> requires that </w:t>
            </w:r>
            <w:r w:rsidR="0039204C" w:rsidRPr="00674D89">
              <w:rPr>
                <w:rFonts w:cs="Arial"/>
                <w:i/>
                <w:iCs/>
              </w:rPr>
              <w:t>the</w:t>
            </w:r>
            <w:r w:rsidR="006F5A3D" w:rsidRPr="00674D89">
              <w:rPr>
                <w:rFonts w:cs="Arial"/>
                <w:i/>
                <w:iCs/>
              </w:rPr>
              <w:t xml:space="preserve"> height of a building on any land is not to exceed the maximum height shown for the land on the Height of Buildings Map</w:t>
            </w:r>
            <w:r w:rsidRPr="00674D89">
              <w:rPr>
                <w:rFonts w:cs="Arial"/>
                <w:i/>
                <w:iCs/>
              </w:rPr>
              <w:t>.</w:t>
            </w:r>
          </w:p>
        </w:tc>
      </w:tr>
      <w:tr w:rsidR="00216F4C" w:rsidRPr="00674D89" w14:paraId="5962C034"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7DD76F3B" w14:textId="77777777" w:rsidR="00216F4C" w:rsidRPr="00674D89" w:rsidRDefault="00216F4C" w:rsidP="00FC5326">
            <w:pPr>
              <w:pStyle w:val="79CNormal"/>
              <w:jc w:val="both"/>
              <w:rPr>
                <w:rFonts w:cs="Arial"/>
              </w:rPr>
            </w:pPr>
            <w:r w:rsidRPr="00674D89">
              <w:rPr>
                <w:rFonts w:cs="Arial"/>
              </w:rPr>
              <w:t>Is the planning control in question a development standard</w:t>
            </w:r>
          </w:p>
        </w:tc>
        <w:tc>
          <w:tcPr>
            <w:tcW w:w="5991" w:type="dxa"/>
            <w:shd w:val="clear" w:color="auto" w:fill="FFFFFF" w:themeFill="background1"/>
          </w:tcPr>
          <w:p w14:paraId="4CD31894"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Yes</w:t>
            </w:r>
          </w:p>
        </w:tc>
      </w:tr>
      <w:tr w:rsidR="00216F4C" w:rsidRPr="00674D89" w14:paraId="59AABBB2" w14:textId="77777777" w:rsidTr="00FC5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3C746DF2" w14:textId="77777777" w:rsidR="00216F4C" w:rsidRPr="00674D89" w:rsidRDefault="00216F4C" w:rsidP="00FC5326">
            <w:pPr>
              <w:pStyle w:val="79CNormal"/>
              <w:jc w:val="both"/>
              <w:rPr>
                <w:rFonts w:cs="Arial"/>
              </w:rPr>
            </w:pPr>
            <w:r w:rsidRPr="00674D89">
              <w:rPr>
                <w:rFonts w:cs="Arial"/>
              </w:rPr>
              <w:t>4.6 (3) Written request submitted by applicant contains a justification:</w:t>
            </w:r>
          </w:p>
        </w:tc>
      </w:tr>
      <w:tr w:rsidR="00216F4C" w:rsidRPr="00674D89" w14:paraId="0A52AF9F"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05EF9341" w14:textId="77777777" w:rsidR="00216F4C" w:rsidRPr="00674D89" w:rsidRDefault="00216F4C" w:rsidP="00FC5326">
            <w:pPr>
              <w:pStyle w:val="79CNormal"/>
              <w:jc w:val="both"/>
              <w:rPr>
                <w:rFonts w:cs="Arial"/>
              </w:rPr>
            </w:pPr>
            <w:r w:rsidRPr="00674D89">
              <w:rPr>
                <w:rFonts w:cs="Arial"/>
              </w:rPr>
              <w:t>that compliance with the development standard is unreasonable or unnecessary in</w:t>
            </w:r>
            <w:r w:rsidRPr="00674D89">
              <w:rPr>
                <w:rFonts w:cs="Arial"/>
                <w:shd w:val="clear" w:color="auto" w:fill="FFFFFF"/>
              </w:rPr>
              <w:t xml:space="preserve"> </w:t>
            </w:r>
            <w:r w:rsidRPr="00674D89">
              <w:rPr>
                <w:rFonts w:cs="Arial"/>
              </w:rPr>
              <w:t>the circumstances of the case, and</w:t>
            </w:r>
          </w:p>
        </w:tc>
        <w:tc>
          <w:tcPr>
            <w:tcW w:w="5991" w:type="dxa"/>
            <w:shd w:val="clear" w:color="auto" w:fill="FFFFFF" w:themeFill="background1"/>
          </w:tcPr>
          <w:p w14:paraId="52F0D431"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A satisfactory clause 4.6 variation has been submitted. </w:t>
            </w:r>
          </w:p>
          <w:p w14:paraId="7C0942C0"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p>
        </w:tc>
      </w:tr>
      <w:tr w:rsidR="00216F4C" w:rsidRPr="00674D89" w14:paraId="7527B90D"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21282195" w14:textId="77777777" w:rsidR="00216F4C" w:rsidRPr="00674D89" w:rsidRDefault="00216F4C" w:rsidP="00FC5326">
            <w:pPr>
              <w:pStyle w:val="79CNormal"/>
              <w:jc w:val="both"/>
              <w:rPr>
                <w:rFonts w:cs="Arial"/>
              </w:rPr>
            </w:pPr>
            <w:r w:rsidRPr="00674D89">
              <w:rPr>
                <w:rFonts w:cs="Arial"/>
              </w:rPr>
              <w:t>that there are sufficient environmental planning grounds to justify contravening the development standard.</w:t>
            </w:r>
          </w:p>
        </w:tc>
        <w:tc>
          <w:tcPr>
            <w:tcW w:w="5991" w:type="dxa"/>
            <w:shd w:val="clear" w:color="auto" w:fill="FFFFFF" w:themeFill="background1"/>
          </w:tcPr>
          <w:p w14:paraId="1B9D1B29"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Yes</w:t>
            </w:r>
          </w:p>
        </w:tc>
      </w:tr>
      <w:tr w:rsidR="00216F4C" w:rsidRPr="00674D89" w14:paraId="7C52B7CF" w14:textId="77777777" w:rsidTr="00FC5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0FF31AAA" w14:textId="77777777" w:rsidR="00216F4C" w:rsidRPr="00674D89" w:rsidRDefault="00216F4C" w:rsidP="00FC5326">
            <w:pPr>
              <w:pStyle w:val="79CNormal"/>
              <w:jc w:val="both"/>
              <w:rPr>
                <w:rFonts w:cs="Arial"/>
              </w:rPr>
            </w:pPr>
            <w:r w:rsidRPr="00674D89">
              <w:rPr>
                <w:rFonts w:cs="Arial"/>
              </w:rPr>
              <w:t>4.6 (4) (a) Consent authority is satisfied that:</w:t>
            </w:r>
          </w:p>
        </w:tc>
      </w:tr>
      <w:tr w:rsidR="00216F4C" w:rsidRPr="00674D89" w14:paraId="21D07B10"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0C62680E" w14:textId="77777777" w:rsidR="00216F4C" w:rsidRPr="00674D89" w:rsidRDefault="00216F4C" w:rsidP="00FC5326">
            <w:pPr>
              <w:pStyle w:val="79CNormal"/>
              <w:jc w:val="both"/>
              <w:rPr>
                <w:rFonts w:cs="Arial"/>
              </w:rPr>
            </w:pPr>
            <w:r w:rsidRPr="00674D89">
              <w:rPr>
                <w:rFonts w:cs="Arial"/>
              </w:rPr>
              <w:t>the applicant’s written request has adequately addressed the matters required to be demonstrated by subclause (3), and</w:t>
            </w:r>
          </w:p>
        </w:tc>
        <w:tc>
          <w:tcPr>
            <w:tcW w:w="5991" w:type="dxa"/>
            <w:shd w:val="clear" w:color="auto" w:fill="FFFFFF" w:themeFill="background1"/>
          </w:tcPr>
          <w:p w14:paraId="06143684" w14:textId="48A78E31" w:rsid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applicant’s Clause 4.6 Statement forms attachment</w:t>
            </w:r>
            <w:r w:rsidR="0039204C">
              <w:rPr>
                <w:rFonts w:cs="Arial"/>
              </w:rPr>
              <w:t>s 4</w:t>
            </w:r>
            <w:r w:rsidRPr="00674D89">
              <w:rPr>
                <w:rFonts w:cs="Arial"/>
              </w:rPr>
              <w:t xml:space="preserve">. </w:t>
            </w:r>
          </w:p>
          <w:p w14:paraId="21677728" w14:textId="507C14EF" w:rsidR="00216F4C" w:rsidRPr="00674D89" w:rsidRDefault="00216F4C"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The applicant’s written request seeks to justify that compliance with the development standard is unreasonable or unnecessary in the circumstances of the case based </w:t>
            </w:r>
          </w:p>
          <w:p w14:paraId="5C493BC4" w14:textId="77777777" w:rsidR="00674D89" w:rsidRP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lastRenderedPageBreak/>
              <w:t xml:space="preserve">There are considered to be a number of shortcomings in the clause 4.6 justification submitted by the applicant. Assertions made in the statement and Council response are as follows: </w:t>
            </w:r>
          </w:p>
          <w:p w14:paraId="0086C618" w14:textId="77777777" w:rsidR="00674D89" w:rsidRPr="00674D89" w:rsidRDefault="00674D89" w:rsidP="00674D89">
            <w:pPr>
              <w:pStyle w:val="Bullet1"/>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Restricting the built form envelope as anticipated by the planning controls is “completely impractical for a City Centre B3 zoned site at this location, and therefore, unreasonable”. Response: This is not substantiated. The heights at this location are generous and other than the grade of the site there are no particular site constraints (such as flood levels) impacting the development. </w:t>
            </w:r>
          </w:p>
          <w:p w14:paraId="4D6A2BCF" w14:textId="41B89974" w:rsidR="00674D89" w:rsidRPr="00674D89" w:rsidRDefault="00674D89" w:rsidP="00674D89">
            <w:pPr>
              <w:pStyle w:val="Bullet1"/>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proposed form results in a slimline tower aimed at achieving design excellence for the corner centrepiece position, and to reduce the height would partially result in a wider tower footprint.</w:t>
            </w:r>
            <w:r>
              <w:rPr>
                <w:rFonts w:cs="Arial"/>
              </w:rPr>
              <w:t xml:space="preserve"> </w:t>
            </w:r>
            <w:r w:rsidRPr="00674D89">
              <w:rPr>
                <w:rFonts w:cs="Arial"/>
              </w:rPr>
              <w:t xml:space="preserve">Response: A reduction of 3.5m to comply with the maximum would be imperceptible at street level and would not necessarily necessitate a wider tower. There are large void areas within the building envelope that could potentially accommodate additional GFA without changing the profile of the building. </w:t>
            </w:r>
          </w:p>
          <w:p w14:paraId="7D1F7AAA" w14:textId="77777777" w:rsidR="00674D89" w:rsidRP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Notwithstanding the above, the following observations are made in respect of the provisions of subclause (3). </w:t>
            </w:r>
          </w:p>
          <w:p w14:paraId="3BB1C897" w14:textId="1BFCCC4F" w:rsidR="00674D89" w:rsidRP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In terms of the application of the LEP height control, Council consistently enforces compliance and is not considered to have abandoned it. Variations have however been granted for minor </w:t>
            </w:r>
            <w:r>
              <w:rPr>
                <w:rFonts w:cs="Arial"/>
              </w:rPr>
              <w:t>departures</w:t>
            </w:r>
            <w:r w:rsidRPr="00674D89">
              <w:rPr>
                <w:rFonts w:cs="Arial"/>
              </w:rPr>
              <w:t xml:space="preserve"> considering unique circumstances and a number of examples are provided in the applicant submission. Whilst these are all quite unique, a common theme in the examples provided is sloping sites where there is no resultant additional GFA or other impacts. </w:t>
            </w:r>
          </w:p>
          <w:p w14:paraId="2E691403" w14:textId="77777777" w:rsidR="00674D89" w:rsidRP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subject site slopes in a general west to east direction with a fall of approximately 4m. The tower is under the maximum height at the high side of the site and over at the low side. The portion of the tower that exceeds the height plane is rooftop plant and does not contribute to any gross floor area. In respect of likely impacts, the height exceedance is not considered to contribute to any notable additional adverse overshadowing or view impacts.</w:t>
            </w:r>
          </w:p>
          <w:p w14:paraId="19530AC2" w14:textId="4C36ABF2" w:rsidR="00674D89" w:rsidRPr="00674D89" w:rsidRDefault="00674D89"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context of the site includes land with a maximum height of 120m to the east and land to the west rising in grade along Crown Street. Consideration of these factors does lend support to the argument of compliance being unreasonable or unnecessary</w:t>
            </w:r>
          </w:p>
        </w:tc>
      </w:tr>
      <w:tr w:rsidR="00216F4C" w:rsidRPr="00674D89" w14:paraId="17CAA1C4"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560DCC55" w14:textId="77777777" w:rsidR="00216F4C" w:rsidRPr="00674D89" w:rsidRDefault="00216F4C" w:rsidP="00FC5326">
            <w:pPr>
              <w:pStyle w:val="79CNormal"/>
              <w:jc w:val="both"/>
              <w:rPr>
                <w:rFonts w:cs="Arial"/>
                <w:shd w:val="clear" w:color="auto" w:fill="FFFFFF"/>
              </w:rPr>
            </w:pPr>
            <w:r w:rsidRPr="00674D89">
              <w:rPr>
                <w:rFonts w:cs="Arial"/>
              </w:rPr>
              <w:lastRenderedPageBreak/>
              <w:t>the proposed development will be in the public interest because it is consistent with the objectives of the particular standard and the objectives for development within the zone in which the development is proposed to be carried out, and</w:t>
            </w:r>
          </w:p>
        </w:tc>
        <w:tc>
          <w:tcPr>
            <w:tcW w:w="5991" w:type="dxa"/>
            <w:shd w:val="clear" w:color="auto" w:fill="FFFFFF" w:themeFill="background1"/>
          </w:tcPr>
          <w:p w14:paraId="6A64C992" w14:textId="62265411"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Clause </w:t>
            </w:r>
            <w:r w:rsidR="006F5A3D" w:rsidRPr="00674D89">
              <w:rPr>
                <w:rFonts w:cs="Arial"/>
              </w:rPr>
              <w:t>4.3</w:t>
            </w:r>
            <w:r w:rsidRPr="00674D89">
              <w:rPr>
                <w:rFonts w:cs="Arial"/>
              </w:rPr>
              <w:t xml:space="preserve"> </w:t>
            </w:r>
            <w:r w:rsidR="006F5A3D" w:rsidRPr="00674D89">
              <w:rPr>
                <w:rFonts w:cs="Arial"/>
              </w:rPr>
              <w:t>building height</w:t>
            </w:r>
            <w:r w:rsidRPr="00674D89">
              <w:rPr>
                <w:rFonts w:cs="Arial"/>
              </w:rPr>
              <w:t xml:space="preserve"> objective:</w:t>
            </w:r>
          </w:p>
          <w:p w14:paraId="50C6F707" w14:textId="783DE18D" w:rsidR="006F5A3D" w:rsidRPr="006F5A3D" w:rsidRDefault="006F5A3D" w:rsidP="00674D89">
            <w:pPr>
              <w:pStyle w:val="79CNormal"/>
              <w:spacing w:after="0"/>
              <w:jc w:val="both"/>
              <w:cnfStyle w:val="000000000000" w:firstRow="0" w:lastRow="0" w:firstColumn="0" w:lastColumn="0" w:oddVBand="0" w:evenVBand="0" w:oddHBand="0" w:evenHBand="0" w:firstRowFirstColumn="0" w:firstRowLastColumn="0" w:lastRowFirstColumn="0" w:lastRowLastColumn="0"/>
              <w:rPr>
                <w:rFonts w:cs="Arial"/>
                <w:i/>
                <w:iCs/>
              </w:rPr>
            </w:pPr>
            <w:r w:rsidRPr="006F5A3D">
              <w:rPr>
                <w:rFonts w:cs="Arial"/>
              </w:rPr>
              <w:t>(</w:t>
            </w:r>
            <w:r w:rsidRPr="006F5A3D">
              <w:rPr>
                <w:rFonts w:cs="Arial"/>
                <w:i/>
                <w:iCs/>
              </w:rPr>
              <w:t>a</w:t>
            </w:r>
            <w:r w:rsidRPr="00674D89">
              <w:rPr>
                <w:rFonts w:cs="Arial"/>
                <w:i/>
                <w:iCs/>
              </w:rPr>
              <w:t xml:space="preserve">) </w:t>
            </w:r>
            <w:r w:rsidRPr="006F5A3D">
              <w:rPr>
                <w:rFonts w:cs="Arial"/>
                <w:i/>
                <w:iCs/>
              </w:rPr>
              <w:t>to establish the maximum height limit in which buildings can be designed and floor space can be achieved,</w:t>
            </w:r>
          </w:p>
          <w:p w14:paraId="7BFFB2C3" w14:textId="62B6E46A" w:rsidR="006F5A3D" w:rsidRPr="006F5A3D" w:rsidRDefault="006F5A3D" w:rsidP="00674D89">
            <w:pPr>
              <w:pStyle w:val="79CNormal"/>
              <w:spacing w:after="0"/>
              <w:jc w:val="both"/>
              <w:cnfStyle w:val="000000000000" w:firstRow="0" w:lastRow="0" w:firstColumn="0" w:lastColumn="0" w:oddVBand="0" w:evenVBand="0" w:oddHBand="0" w:evenHBand="0" w:firstRowFirstColumn="0" w:firstRowLastColumn="0" w:lastRowFirstColumn="0" w:lastRowLastColumn="0"/>
              <w:rPr>
                <w:rFonts w:cs="Arial"/>
                <w:i/>
                <w:iCs/>
              </w:rPr>
            </w:pPr>
            <w:r w:rsidRPr="006F5A3D">
              <w:rPr>
                <w:rFonts w:cs="Arial"/>
                <w:i/>
                <w:iCs/>
              </w:rPr>
              <w:t>(b)</w:t>
            </w:r>
            <w:r w:rsidRPr="00674D89">
              <w:rPr>
                <w:rFonts w:cs="Arial"/>
                <w:i/>
                <w:iCs/>
              </w:rPr>
              <w:t xml:space="preserve"> </w:t>
            </w:r>
            <w:r w:rsidRPr="006F5A3D">
              <w:rPr>
                <w:rFonts w:cs="Arial"/>
                <w:i/>
                <w:iCs/>
              </w:rPr>
              <w:t>to permit building heights that encourage high quality urban form,</w:t>
            </w:r>
          </w:p>
          <w:p w14:paraId="1B79E046" w14:textId="79916F59" w:rsidR="006F5A3D" w:rsidRPr="006F5A3D" w:rsidRDefault="006F5A3D"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F5A3D">
              <w:rPr>
                <w:rFonts w:cs="Arial"/>
                <w:i/>
                <w:iCs/>
              </w:rPr>
              <w:t>(c)</w:t>
            </w:r>
            <w:r w:rsidRPr="00674D89">
              <w:rPr>
                <w:rFonts w:cs="Arial"/>
                <w:i/>
                <w:iCs/>
              </w:rPr>
              <w:t xml:space="preserve"> </w:t>
            </w:r>
            <w:r w:rsidRPr="006F5A3D">
              <w:rPr>
                <w:rFonts w:cs="Arial"/>
                <w:i/>
                <w:iCs/>
              </w:rPr>
              <w:t>to ensure buildings and public areas continue to have views of the sky and receive</w:t>
            </w:r>
            <w:r w:rsidRPr="006F5A3D">
              <w:rPr>
                <w:rFonts w:cs="Arial"/>
              </w:rPr>
              <w:t xml:space="preserve"> exposure to sunlight.</w:t>
            </w:r>
          </w:p>
          <w:p w14:paraId="039A7752" w14:textId="6DC35250" w:rsidR="006F5A3D" w:rsidRPr="00674D89" w:rsidRDefault="006F5A3D"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variation is not considered to be inconsistent with these objectives. The building complies with the maximum floor space ratio. The urban form is considered to exhibit design excellence. The non-compliant portion is not considered to contribute to any significant additional overshadowing or to adversely interrupt views to the sky</w:t>
            </w:r>
          </w:p>
          <w:p w14:paraId="71580709"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objectives for development within the B3 Commercial Core zone are:</w:t>
            </w:r>
          </w:p>
          <w:p w14:paraId="5912D676" w14:textId="77777777" w:rsidR="00216F4C" w:rsidRPr="00674D89" w:rsidRDefault="00216F4C" w:rsidP="00674D89">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lastRenderedPageBreak/>
              <w:t>To provide a wide range of retail, business, office, entertainment, community and other suitable land uses that serve the needs of the local and wider community.</w:t>
            </w:r>
          </w:p>
          <w:p w14:paraId="42BA3FD0" w14:textId="77777777" w:rsidR="00216F4C" w:rsidRPr="00674D89" w:rsidRDefault="00216F4C" w:rsidP="00674D89">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encourage appropriate employment opportunities in accessible locations.</w:t>
            </w:r>
          </w:p>
          <w:p w14:paraId="7E2EEB52" w14:textId="77777777" w:rsidR="00216F4C" w:rsidRPr="00674D89" w:rsidRDefault="00216F4C" w:rsidP="00674D89">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maximise public transport patronage and encourage walking and cycling.</w:t>
            </w:r>
          </w:p>
          <w:p w14:paraId="6906A40B" w14:textId="77777777" w:rsidR="00216F4C" w:rsidRPr="00674D89" w:rsidRDefault="00216F4C" w:rsidP="00674D89">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strengthen the role of the Wollongong city centre as the regional business, retail and cultural centre of the Illawarra region.</w:t>
            </w:r>
          </w:p>
          <w:p w14:paraId="3ED0328E" w14:textId="20F6787A" w:rsidR="00216F4C" w:rsidRPr="00674D89" w:rsidRDefault="00216F4C" w:rsidP="00674D89">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 xml:space="preserve">To provide for high density residential development within a </w:t>
            </w:r>
            <w:r w:rsidR="0039204C" w:rsidRPr="00674D89">
              <w:rPr>
                <w:rFonts w:ascii="Arial" w:hAnsi="Arial" w:cs="Arial"/>
                <w:i/>
                <w:sz w:val="20"/>
                <w:szCs w:val="20"/>
              </w:rPr>
              <w:t>mixed-use</w:t>
            </w:r>
            <w:r w:rsidRPr="00674D89">
              <w:rPr>
                <w:rFonts w:ascii="Arial" w:hAnsi="Arial" w:cs="Arial"/>
                <w:i/>
                <w:sz w:val="20"/>
                <w:szCs w:val="20"/>
              </w:rPr>
              <w:t xml:space="preserve"> development if it—</w:t>
            </w:r>
          </w:p>
          <w:p w14:paraId="54305564" w14:textId="77777777" w:rsidR="00216F4C" w:rsidRPr="00674D89" w:rsidRDefault="00216F4C" w:rsidP="00FC5326">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674D89">
              <w:rPr>
                <w:rFonts w:ascii="Arial" w:hAnsi="Arial" w:cs="Arial"/>
                <w:i/>
                <w:sz w:val="20"/>
              </w:rPr>
              <w:t>(a) is in a location that is accessible to public transport, employment, retail, commercial and service facilities, and</w:t>
            </w:r>
          </w:p>
          <w:p w14:paraId="5D48B511" w14:textId="77777777" w:rsidR="00216F4C" w:rsidRPr="00674D89" w:rsidRDefault="00216F4C" w:rsidP="00FC5326">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674D89">
              <w:rPr>
                <w:rFonts w:ascii="Arial" w:hAnsi="Arial" w:cs="Arial"/>
                <w:i/>
                <w:sz w:val="20"/>
              </w:rPr>
              <w:t>(b) contributes to the vitality of the Wollongong city centre.</w:t>
            </w:r>
          </w:p>
          <w:p w14:paraId="495741EA" w14:textId="77777777" w:rsidR="00216F4C" w:rsidRPr="00674D89" w:rsidRDefault="00216F4C"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proposed building provides commercial uses on ground level which is consistent with the above objectives.</w:t>
            </w:r>
          </w:p>
          <w:p w14:paraId="1B56B5F1" w14:textId="05355D29" w:rsidR="00216F4C" w:rsidRPr="00674D89" w:rsidRDefault="00216F4C" w:rsidP="00FC5326">
            <w:pPr>
              <w:shd w:val="clear" w:color="auto" w:fill="FFFFFF"/>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
              </w:rPr>
            </w:pPr>
            <w:r w:rsidRPr="00674D89">
              <w:rPr>
                <w:rFonts w:ascii="Arial" w:hAnsi="Arial" w:cs="Arial"/>
                <w:sz w:val="20"/>
                <w:lang w:val="en"/>
              </w:rPr>
              <w:t xml:space="preserve">Given the proposal is consistent with the zone objectives and the objectives of Clause </w:t>
            </w:r>
            <w:r w:rsidR="00674D89">
              <w:rPr>
                <w:rFonts w:ascii="Arial" w:hAnsi="Arial" w:cs="Arial"/>
                <w:sz w:val="20"/>
                <w:lang w:val="en"/>
              </w:rPr>
              <w:t xml:space="preserve">4.3 </w:t>
            </w:r>
            <w:r w:rsidRPr="00674D89">
              <w:rPr>
                <w:rFonts w:ascii="Arial" w:hAnsi="Arial" w:cs="Arial"/>
                <w:sz w:val="20"/>
                <w:lang w:val="en"/>
              </w:rPr>
              <w:t>despite the development departure, the development is considered to be in the public interest in this instance.</w:t>
            </w:r>
          </w:p>
          <w:p w14:paraId="338887B3" w14:textId="0F421470" w:rsidR="006F5A3D" w:rsidRPr="00674D89" w:rsidRDefault="006F5A3D" w:rsidP="00674D89">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Notwithstanding disagreement with some of the reasoning for the proposed variation provided in the </w:t>
            </w:r>
            <w:r w:rsidR="00674D89" w:rsidRPr="00674D89">
              <w:rPr>
                <w:rFonts w:cs="Arial"/>
              </w:rPr>
              <w:t>proponent’s</w:t>
            </w:r>
            <w:r w:rsidRPr="00674D89">
              <w:rPr>
                <w:rFonts w:cs="Arial"/>
              </w:rPr>
              <w:t xml:space="preserve"> clause 4.6 statement, there is considered to be merit in the variation request in this instance and the proposal is supported. </w:t>
            </w:r>
          </w:p>
        </w:tc>
      </w:tr>
      <w:tr w:rsidR="00216F4C" w:rsidRPr="00674D89" w14:paraId="53D1D71E" w14:textId="77777777" w:rsidTr="00FC5326">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53AC9778" w14:textId="77777777" w:rsidR="00216F4C" w:rsidRPr="00674D89" w:rsidRDefault="00216F4C" w:rsidP="00FC5326">
            <w:pPr>
              <w:pStyle w:val="79CNormal"/>
              <w:jc w:val="both"/>
              <w:rPr>
                <w:rFonts w:cs="Arial"/>
              </w:rPr>
            </w:pPr>
            <w:r w:rsidRPr="00674D89">
              <w:rPr>
                <w:rFonts w:cs="Arial"/>
              </w:rPr>
              <w:lastRenderedPageBreak/>
              <w:t>the concurrence of the Secretary has been obtained.</w:t>
            </w:r>
          </w:p>
        </w:tc>
        <w:tc>
          <w:tcPr>
            <w:tcW w:w="5991" w:type="dxa"/>
            <w:shd w:val="clear" w:color="auto" w:fill="FFFFFF" w:themeFill="background1"/>
          </w:tcPr>
          <w:p w14:paraId="1F3BCA6F" w14:textId="77777777" w:rsidR="00216F4C" w:rsidRPr="00674D89" w:rsidRDefault="00216F4C" w:rsidP="00FC5326">
            <w:pPr>
              <w:shd w:val="clear" w:color="auto" w:fill="FFFFFF"/>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highlight w:val="yellow"/>
              </w:rPr>
            </w:pPr>
            <w:r w:rsidRPr="00674D89">
              <w:rPr>
                <w:rFonts w:ascii="Arial" w:hAnsi="Arial" w:cs="Arial"/>
                <w:sz w:val="20"/>
                <w:lang w:val="en"/>
              </w:rPr>
              <w:t>Concurrence is not required as the SRPP is the determining authority.</w:t>
            </w:r>
          </w:p>
        </w:tc>
      </w:tr>
    </w:tbl>
    <w:bookmarkEnd w:id="23"/>
    <w:p w14:paraId="0EA5DA92" w14:textId="6F641011" w:rsidR="00B23C6F" w:rsidRDefault="00E1685C" w:rsidP="00674D89">
      <w:pPr>
        <w:pStyle w:val="79CMinorHeading"/>
        <w:spacing w:before="120"/>
        <w:jc w:val="both"/>
        <w:rPr>
          <w:rFonts w:cs="Arial"/>
        </w:rPr>
      </w:pPr>
      <w:r w:rsidRPr="00674D89">
        <w:rPr>
          <w:rFonts w:cs="Arial"/>
        </w:rPr>
        <w:t>8.6 Building separation within Zone B3 Commercial Core or Zone B4 Mixed Use</w:t>
      </w:r>
    </w:p>
    <w:p w14:paraId="6CC946CC" w14:textId="4CEBE7C6" w:rsidR="005B6F7A" w:rsidRPr="005B6F7A" w:rsidRDefault="006B5922" w:rsidP="005B6F7A">
      <w:pPr>
        <w:pStyle w:val="79CNormal"/>
      </w:pPr>
      <w:r>
        <w:rPr>
          <w:noProof/>
        </w:rPr>
        <w:drawing>
          <wp:inline distT="0" distB="0" distL="0" distR="0" wp14:anchorId="112787C6" wp14:editId="198EBC48">
            <wp:extent cx="3824577" cy="4058899"/>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41643" cy="4077010"/>
                    </a:xfrm>
                    <a:prstGeom prst="rect">
                      <a:avLst/>
                    </a:prstGeom>
                  </pic:spPr>
                </pic:pic>
              </a:graphicData>
            </a:graphic>
          </wp:inline>
        </w:drawing>
      </w:r>
    </w:p>
    <w:tbl>
      <w:tblPr>
        <w:tblStyle w:val="Tableb"/>
        <w:tblW w:w="0" w:type="auto"/>
        <w:shd w:val="clear" w:color="auto" w:fill="FFFFFF" w:themeFill="background1"/>
        <w:tblLook w:val="04A0" w:firstRow="1" w:lastRow="0" w:firstColumn="1" w:lastColumn="0" w:noHBand="0" w:noVBand="1"/>
      </w:tblPr>
      <w:tblGrid>
        <w:gridCol w:w="3025"/>
        <w:gridCol w:w="5991"/>
      </w:tblGrid>
      <w:tr w:rsidR="00C755E2" w:rsidRPr="00674D89" w14:paraId="33361C77" w14:textId="77777777" w:rsidTr="00C755E2">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33969746" w14:textId="77777777" w:rsidR="00C755E2" w:rsidRPr="00674D89" w:rsidRDefault="00C755E2" w:rsidP="00FC5326">
            <w:pPr>
              <w:pStyle w:val="79CNormal"/>
              <w:jc w:val="both"/>
              <w:rPr>
                <w:rFonts w:cs="Arial"/>
              </w:rPr>
            </w:pPr>
            <w:r w:rsidRPr="00674D89">
              <w:rPr>
                <w:rFonts w:cs="Arial"/>
              </w:rPr>
              <w:lastRenderedPageBreak/>
              <w:t>WLEP 2009 clause 4.6 proposed development departure assessment</w:t>
            </w:r>
          </w:p>
        </w:tc>
      </w:tr>
      <w:tr w:rsidR="00C755E2" w:rsidRPr="00674D89" w14:paraId="66389409"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3DEED85F" w14:textId="77777777" w:rsidR="00C755E2" w:rsidRPr="00674D89" w:rsidRDefault="00C755E2" w:rsidP="00FC5326">
            <w:pPr>
              <w:pStyle w:val="79CNormal"/>
              <w:jc w:val="both"/>
              <w:rPr>
                <w:rFonts w:cs="Arial"/>
              </w:rPr>
            </w:pPr>
            <w:r w:rsidRPr="00674D89">
              <w:rPr>
                <w:rFonts w:cs="Arial"/>
              </w:rPr>
              <w:t>Development departure</w:t>
            </w:r>
          </w:p>
        </w:tc>
        <w:tc>
          <w:tcPr>
            <w:tcW w:w="5991" w:type="dxa"/>
            <w:shd w:val="clear" w:color="auto" w:fill="FFFFFF" w:themeFill="background1"/>
          </w:tcPr>
          <w:p w14:paraId="0EEF97DF"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Clause 8.6 Building separation.  </w:t>
            </w:r>
          </w:p>
          <w:p w14:paraId="18A1F3F2" w14:textId="77777777" w:rsidR="00C755E2" w:rsidRPr="00674D89" w:rsidRDefault="00C755E2" w:rsidP="00C755E2">
            <w:pPr>
              <w:pStyle w:val="79CNormal"/>
              <w:spacing w:after="0"/>
              <w:jc w:val="both"/>
              <w:cnfStyle w:val="000000000000" w:firstRow="0" w:lastRow="0" w:firstColumn="0" w:lastColumn="0" w:oddVBand="0" w:evenVBand="0" w:oddHBand="0" w:evenHBand="0" w:firstRowFirstColumn="0" w:firstRowLastColumn="0" w:lastRowFirstColumn="0" w:lastRowLastColumn="0"/>
              <w:rPr>
                <w:rFonts w:cs="Arial"/>
                <w:i/>
                <w:iCs/>
              </w:rPr>
            </w:pPr>
            <w:r w:rsidRPr="00674D89">
              <w:rPr>
                <w:rFonts w:cs="Arial"/>
                <w:i/>
                <w:iCs/>
              </w:rPr>
              <w:t>Clause 8.6(3) requires that if a building contains a dwelling, all habitable parts of the dwelling including any balcony must not be less than—</w:t>
            </w:r>
          </w:p>
          <w:p w14:paraId="18184BA8" w14:textId="228124EF" w:rsidR="00C755E2" w:rsidRPr="00674D89" w:rsidRDefault="00C755E2" w:rsidP="00C755E2">
            <w:pPr>
              <w:pStyle w:val="79CNormal"/>
              <w:spacing w:after="0"/>
              <w:ind w:left="720"/>
              <w:jc w:val="both"/>
              <w:cnfStyle w:val="000000000000" w:firstRow="0" w:lastRow="0" w:firstColumn="0" w:lastColumn="0" w:oddVBand="0" w:evenVBand="0" w:oddHBand="0" w:evenHBand="0" w:firstRowFirstColumn="0" w:firstRowLastColumn="0" w:lastRowFirstColumn="0" w:lastRowLastColumn="0"/>
              <w:rPr>
                <w:rFonts w:cs="Arial"/>
                <w:i/>
                <w:iCs/>
              </w:rPr>
            </w:pPr>
            <w:r w:rsidRPr="00674D89">
              <w:rPr>
                <w:rFonts w:cs="Arial"/>
                <w:i/>
                <w:iCs/>
              </w:rPr>
              <w:t>(a) 20 metres from any habitable part of a dwelling contained in any other building, and</w:t>
            </w:r>
          </w:p>
          <w:p w14:paraId="771B1D1B" w14:textId="015F8E1A" w:rsidR="00C755E2" w:rsidRPr="00674D89" w:rsidRDefault="00C755E2" w:rsidP="00FC5326">
            <w:pPr>
              <w:pStyle w:val="79CNormal"/>
              <w:ind w:left="720"/>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i/>
                <w:iCs/>
              </w:rPr>
              <w:t>(b) 16 metres from any other part of any other building</w:t>
            </w:r>
            <w:r w:rsidRPr="00674D89">
              <w:rPr>
                <w:rFonts w:cs="Arial"/>
              </w:rPr>
              <w:t>.</w:t>
            </w:r>
          </w:p>
        </w:tc>
      </w:tr>
      <w:tr w:rsidR="00C755E2" w:rsidRPr="00674D89" w14:paraId="30D83DCE"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23940798" w14:textId="77777777" w:rsidR="00C755E2" w:rsidRPr="00674D89" w:rsidRDefault="00C755E2" w:rsidP="00FC5326">
            <w:pPr>
              <w:pStyle w:val="79CNormal"/>
              <w:jc w:val="both"/>
              <w:rPr>
                <w:rFonts w:cs="Arial"/>
              </w:rPr>
            </w:pPr>
            <w:r w:rsidRPr="00674D89">
              <w:rPr>
                <w:rFonts w:cs="Arial"/>
              </w:rPr>
              <w:t>Is the planning control in question a development standard</w:t>
            </w:r>
          </w:p>
        </w:tc>
        <w:tc>
          <w:tcPr>
            <w:tcW w:w="5991" w:type="dxa"/>
            <w:shd w:val="clear" w:color="auto" w:fill="FFFFFF" w:themeFill="background1"/>
          </w:tcPr>
          <w:p w14:paraId="00F42265"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Yes</w:t>
            </w:r>
          </w:p>
        </w:tc>
      </w:tr>
      <w:tr w:rsidR="00C755E2" w:rsidRPr="00674D89" w14:paraId="7846713C" w14:textId="77777777" w:rsidTr="00C755E2">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72C7DBC1" w14:textId="77777777" w:rsidR="00C755E2" w:rsidRPr="00674D89" w:rsidRDefault="00C755E2" w:rsidP="00FC5326">
            <w:pPr>
              <w:pStyle w:val="79CNormal"/>
              <w:jc w:val="both"/>
              <w:rPr>
                <w:rFonts w:cs="Arial"/>
              </w:rPr>
            </w:pPr>
            <w:r w:rsidRPr="00674D89">
              <w:rPr>
                <w:rFonts w:cs="Arial"/>
              </w:rPr>
              <w:t>4.6 (3) Written request submitted by applicant contains a justification:</w:t>
            </w:r>
          </w:p>
        </w:tc>
      </w:tr>
      <w:tr w:rsidR="00C755E2" w:rsidRPr="00674D89" w14:paraId="0FD44E0B"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4173059B" w14:textId="77777777" w:rsidR="00C755E2" w:rsidRPr="00674D89" w:rsidRDefault="00C755E2" w:rsidP="00FC5326">
            <w:pPr>
              <w:pStyle w:val="79CNormal"/>
              <w:jc w:val="both"/>
              <w:rPr>
                <w:rFonts w:cs="Arial"/>
              </w:rPr>
            </w:pPr>
            <w:r w:rsidRPr="00674D89">
              <w:rPr>
                <w:rFonts w:cs="Arial"/>
              </w:rPr>
              <w:t>that compliance with the development standard is unreasonable or unnecessary in</w:t>
            </w:r>
            <w:r w:rsidRPr="00674D89">
              <w:rPr>
                <w:rFonts w:cs="Arial"/>
                <w:shd w:val="clear" w:color="auto" w:fill="FFFFFF"/>
              </w:rPr>
              <w:t xml:space="preserve"> </w:t>
            </w:r>
            <w:r w:rsidRPr="00674D89">
              <w:rPr>
                <w:rFonts w:cs="Arial"/>
              </w:rPr>
              <w:t>the circumstances of the case, and</w:t>
            </w:r>
          </w:p>
        </w:tc>
        <w:tc>
          <w:tcPr>
            <w:tcW w:w="5991" w:type="dxa"/>
            <w:shd w:val="clear" w:color="auto" w:fill="FFFFFF" w:themeFill="background1"/>
          </w:tcPr>
          <w:p w14:paraId="74AADA0E"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A satisfactory clause 4.6 variation has been submitted. </w:t>
            </w:r>
          </w:p>
          <w:p w14:paraId="597C479E"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p>
        </w:tc>
      </w:tr>
      <w:tr w:rsidR="00C755E2" w:rsidRPr="00674D89" w14:paraId="7127F36F"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5EC2C713" w14:textId="77777777" w:rsidR="00C755E2" w:rsidRPr="00674D89" w:rsidRDefault="00C755E2" w:rsidP="00FC5326">
            <w:pPr>
              <w:pStyle w:val="79CNormal"/>
              <w:jc w:val="both"/>
              <w:rPr>
                <w:rFonts w:cs="Arial"/>
              </w:rPr>
            </w:pPr>
            <w:r w:rsidRPr="00674D89">
              <w:rPr>
                <w:rFonts w:cs="Arial"/>
              </w:rPr>
              <w:t>that there are sufficient environmental planning grounds to justify contravening the development standard.</w:t>
            </w:r>
          </w:p>
        </w:tc>
        <w:tc>
          <w:tcPr>
            <w:tcW w:w="5991" w:type="dxa"/>
            <w:shd w:val="clear" w:color="auto" w:fill="FFFFFF" w:themeFill="background1"/>
          </w:tcPr>
          <w:p w14:paraId="715BFDE3"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Yes</w:t>
            </w:r>
          </w:p>
        </w:tc>
      </w:tr>
      <w:tr w:rsidR="00C755E2" w:rsidRPr="00674D89" w14:paraId="7D6840CA" w14:textId="77777777" w:rsidTr="00C755E2">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4B2E0D6" w14:textId="77777777" w:rsidR="00C755E2" w:rsidRPr="00674D89" w:rsidRDefault="00C755E2" w:rsidP="00FC5326">
            <w:pPr>
              <w:pStyle w:val="79CNormal"/>
              <w:jc w:val="both"/>
              <w:rPr>
                <w:rFonts w:cs="Arial"/>
              </w:rPr>
            </w:pPr>
            <w:r w:rsidRPr="00674D89">
              <w:rPr>
                <w:rFonts w:cs="Arial"/>
              </w:rPr>
              <w:t>4.6 (4) (a) Consent authority is satisfied that:</w:t>
            </w:r>
          </w:p>
        </w:tc>
      </w:tr>
      <w:tr w:rsidR="00C755E2" w:rsidRPr="00674D89" w14:paraId="5D94C98F"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238A776D" w14:textId="77777777" w:rsidR="00C755E2" w:rsidRPr="00674D89" w:rsidRDefault="00C755E2" w:rsidP="00FC5326">
            <w:pPr>
              <w:pStyle w:val="79CNormal"/>
              <w:jc w:val="both"/>
              <w:rPr>
                <w:rFonts w:cs="Arial"/>
              </w:rPr>
            </w:pPr>
            <w:r w:rsidRPr="00674D89">
              <w:rPr>
                <w:rFonts w:cs="Arial"/>
              </w:rPr>
              <w:t>the applicant’s written request has adequately addressed the matters required to be demonstrated by subclause (3), and</w:t>
            </w:r>
          </w:p>
        </w:tc>
        <w:tc>
          <w:tcPr>
            <w:tcW w:w="5991" w:type="dxa"/>
            <w:shd w:val="clear" w:color="auto" w:fill="FFFFFF" w:themeFill="background1"/>
          </w:tcPr>
          <w:p w14:paraId="121455C2"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applicant’s written request seeks to justify that compliance with the development standard is unreasonable or unnecessary in the circumstances of the case based on the following rationale:</w:t>
            </w:r>
          </w:p>
          <w:p w14:paraId="281783CA" w14:textId="676C76C8" w:rsidR="00216F4C" w:rsidRPr="00674D89" w:rsidRDefault="00216F4C" w:rsidP="00216F4C">
            <w:pPr>
              <w:pStyle w:val="79CNormal"/>
              <w:numPr>
                <w:ilvl w:val="0"/>
                <w:numId w:val="29"/>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proposal adequately addresses the objectives of the standard</w:t>
            </w:r>
          </w:p>
          <w:p w14:paraId="3C1050AC" w14:textId="1EF32775" w:rsidR="00216F4C" w:rsidRPr="00674D89" w:rsidRDefault="00216F4C" w:rsidP="00216F4C">
            <w:pPr>
              <w:pStyle w:val="79CNormal"/>
              <w:numPr>
                <w:ilvl w:val="0"/>
                <w:numId w:val="29"/>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standard has been abandoned</w:t>
            </w:r>
          </w:p>
          <w:p w14:paraId="5CF7AD98" w14:textId="77777777" w:rsidR="00216F4C" w:rsidRPr="00674D89" w:rsidRDefault="00216F4C" w:rsidP="00216F4C">
            <w:pPr>
              <w:pStyle w:val="79CNormal"/>
              <w:numPr>
                <w:ilvl w:val="0"/>
                <w:numId w:val="29"/>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There are unique site circumstances to warrant the provision of reduced setback</w:t>
            </w:r>
          </w:p>
          <w:p w14:paraId="713D6FD2" w14:textId="6F153653" w:rsidR="00216F4C" w:rsidRPr="00674D89" w:rsidRDefault="00216F4C" w:rsidP="00216F4C">
            <w:pPr>
              <w:pStyle w:val="79CNormal"/>
              <w:numPr>
                <w:ilvl w:val="0"/>
                <w:numId w:val="29"/>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proposed building form does not result in any significant adverse impacts and achieves a good urban outcome.</w:t>
            </w:r>
          </w:p>
          <w:p w14:paraId="1BD1FCD3" w14:textId="0DE25281" w:rsidR="00216F4C" w:rsidRPr="00674D89" w:rsidRDefault="00216F4C" w:rsidP="00216F4C">
            <w:pPr>
              <w:pStyle w:val="79CNormal"/>
              <w:numPr>
                <w:ilvl w:val="0"/>
                <w:numId w:val="29"/>
              </w:numPr>
              <w:spacing w:after="0"/>
              <w:ind w:left="714" w:hanging="357"/>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proposal achieves design excellence.</w:t>
            </w:r>
          </w:p>
          <w:p w14:paraId="3E83D21D" w14:textId="1F2318D4" w:rsidR="00216F4C" w:rsidRPr="00674D89" w:rsidRDefault="00216F4C" w:rsidP="00216F4C">
            <w:pPr>
              <w:pStyle w:val="79CNormal"/>
              <w:numPr>
                <w:ilvl w:val="0"/>
                <w:numId w:val="29"/>
              </w:numPr>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proposal does not result in any adverse environmental outcomes.</w:t>
            </w:r>
          </w:p>
          <w:p w14:paraId="601D42B3" w14:textId="046249A0"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applicant’s Clause 4.6 Statement forms attachment</w:t>
            </w:r>
            <w:r w:rsidR="0039204C">
              <w:rPr>
                <w:rFonts w:cs="Arial"/>
              </w:rPr>
              <w:t xml:space="preserve"> 5</w:t>
            </w:r>
            <w:r w:rsidRPr="00674D89">
              <w:rPr>
                <w:rFonts w:cs="Arial"/>
              </w:rPr>
              <w:t xml:space="preserve">. The written request has adequately addressed the matters required to be addressed under subclause (3). </w:t>
            </w:r>
          </w:p>
        </w:tc>
      </w:tr>
      <w:tr w:rsidR="00C755E2" w:rsidRPr="00674D89" w14:paraId="624FE37F"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30054872" w14:textId="77777777" w:rsidR="00C755E2" w:rsidRPr="00674D89" w:rsidRDefault="00C755E2" w:rsidP="00FC5326">
            <w:pPr>
              <w:pStyle w:val="79CNormal"/>
              <w:jc w:val="both"/>
              <w:rPr>
                <w:rFonts w:cs="Arial"/>
                <w:shd w:val="clear" w:color="auto" w:fill="FFFFFF"/>
              </w:rPr>
            </w:pPr>
            <w:r w:rsidRPr="00674D89">
              <w:rPr>
                <w:rFonts w:cs="Arial"/>
              </w:rPr>
              <w:t>the proposed development will be in the public interest because it is consistent with the objectives of the particular standard and the objectives for development within the zone in which the development is proposed to be carried out, and</w:t>
            </w:r>
          </w:p>
        </w:tc>
        <w:tc>
          <w:tcPr>
            <w:tcW w:w="5991" w:type="dxa"/>
            <w:shd w:val="clear" w:color="auto" w:fill="FFFFFF" w:themeFill="background1"/>
          </w:tcPr>
          <w:p w14:paraId="55B8FA8E"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Clause 8.6 Building separation objective:</w:t>
            </w:r>
          </w:p>
          <w:p w14:paraId="3470FBD1"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i/>
                <w:iCs/>
              </w:rPr>
            </w:pPr>
            <w:r w:rsidRPr="00674D89">
              <w:rPr>
                <w:rFonts w:cs="Arial"/>
                <w:i/>
                <w:iCs/>
              </w:rPr>
              <w:t xml:space="preserve">(1) The objective of this clause is to ensure sufficient separation of buildings for reasons of visual appearance, privacy and solar access. </w:t>
            </w:r>
          </w:p>
          <w:p w14:paraId="6B38E202" w14:textId="7903D85A"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 xml:space="preserve">The variation is not considered to be inconsistent with these objectives. The non-compliance is at levels 14-17 only </w:t>
            </w:r>
            <w:r w:rsidR="00A94623">
              <w:rPr>
                <w:rFonts w:cs="Arial"/>
              </w:rPr>
              <w:t xml:space="preserve">where a separation distance of 28m from any other building is required which means a minimum building setback of 14m from the southern and western boundaries. The southern setback complies but the western setback is between 8.4 and 11.8m. The </w:t>
            </w:r>
            <w:r w:rsidRPr="00674D89">
              <w:rPr>
                <w:rFonts w:cs="Arial"/>
              </w:rPr>
              <w:t>tower is of reasonably slender proportions. The western elevation does not include primary windows and the non-compliant portion is not considered to result in significant additional overshadowing.</w:t>
            </w:r>
          </w:p>
          <w:p w14:paraId="7B46373A"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lastRenderedPageBreak/>
              <w:t>The objectives for development within the B3 Commercial Core zone are:</w:t>
            </w:r>
          </w:p>
          <w:p w14:paraId="4FC1A24E" w14:textId="0D24802D" w:rsidR="00C755E2" w:rsidRPr="00674D89" w:rsidRDefault="00C755E2" w:rsidP="00C755E2">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provide a wide range of retail, business, office, entertainment, community and other suitable land uses that serve the needs of the local and wider community.</w:t>
            </w:r>
          </w:p>
          <w:p w14:paraId="527C7C73" w14:textId="4A7E744A" w:rsidR="00C755E2" w:rsidRPr="00674D89" w:rsidRDefault="00C755E2" w:rsidP="00C755E2">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encourage appropriate employment opportunities in accessible locations.</w:t>
            </w:r>
          </w:p>
          <w:p w14:paraId="0CBF3A1F" w14:textId="427F9103" w:rsidR="00C755E2" w:rsidRPr="00674D89" w:rsidRDefault="00C755E2" w:rsidP="00C755E2">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maximise public transport patronage and encourage walking and cycling.</w:t>
            </w:r>
          </w:p>
          <w:p w14:paraId="1F2571C8" w14:textId="7793AAA4" w:rsidR="00C755E2" w:rsidRPr="00674D89" w:rsidRDefault="00C755E2" w:rsidP="00C755E2">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To strengthen the role of the Wollongong city centre as the regional business, retail and cultural centre of the Illawarra region.</w:t>
            </w:r>
          </w:p>
          <w:p w14:paraId="7A8ADA2C" w14:textId="71266F9F" w:rsidR="00C755E2" w:rsidRPr="00674D89" w:rsidRDefault="00C755E2" w:rsidP="00C755E2">
            <w:pPr>
              <w:pStyle w:val="ListParagraph"/>
              <w:numPr>
                <w:ilvl w:val="0"/>
                <w:numId w:val="21"/>
              </w:num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74D89">
              <w:rPr>
                <w:rFonts w:ascii="Arial" w:hAnsi="Arial" w:cs="Arial"/>
                <w:i/>
                <w:sz w:val="20"/>
                <w:szCs w:val="20"/>
              </w:rPr>
              <w:t xml:space="preserve">To provide for high density residential development within a </w:t>
            </w:r>
            <w:r w:rsidR="0039204C" w:rsidRPr="00674D89">
              <w:rPr>
                <w:rFonts w:ascii="Arial" w:hAnsi="Arial" w:cs="Arial"/>
                <w:i/>
                <w:sz w:val="20"/>
                <w:szCs w:val="20"/>
              </w:rPr>
              <w:t>mixed-use</w:t>
            </w:r>
            <w:r w:rsidRPr="00674D89">
              <w:rPr>
                <w:rFonts w:ascii="Arial" w:hAnsi="Arial" w:cs="Arial"/>
                <w:i/>
                <w:sz w:val="20"/>
                <w:szCs w:val="20"/>
              </w:rPr>
              <w:t xml:space="preserve"> development if it—</w:t>
            </w:r>
          </w:p>
          <w:p w14:paraId="3BE0C5FE" w14:textId="7AA93A21" w:rsidR="00C755E2" w:rsidRPr="00674D89" w:rsidRDefault="00C755E2" w:rsidP="00FC5326">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674D89">
              <w:rPr>
                <w:rFonts w:ascii="Arial" w:hAnsi="Arial" w:cs="Arial"/>
                <w:i/>
                <w:sz w:val="20"/>
              </w:rPr>
              <w:t>(a) is in a location that is accessible to public transport, employment, retail, commercial and service facilities, and</w:t>
            </w:r>
          </w:p>
          <w:p w14:paraId="39186C6D" w14:textId="70E8CCF6" w:rsidR="00C755E2" w:rsidRPr="00674D89" w:rsidRDefault="00C755E2" w:rsidP="00FC5326">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674D89">
              <w:rPr>
                <w:rFonts w:ascii="Arial" w:hAnsi="Arial" w:cs="Arial"/>
                <w:i/>
                <w:sz w:val="20"/>
              </w:rPr>
              <w:t>(b) contributes to the vitality of the Wollongong city centre.</w:t>
            </w:r>
          </w:p>
          <w:p w14:paraId="7904728D" w14:textId="77777777" w:rsidR="00C755E2" w:rsidRPr="00674D89" w:rsidRDefault="00C755E2" w:rsidP="00FC5326">
            <w:pPr>
              <w:pStyle w:val="79CNormal"/>
              <w:jc w:val="both"/>
              <w:cnfStyle w:val="000000000000" w:firstRow="0" w:lastRow="0" w:firstColumn="0" w:lastColumn="0" w:oddVBand="0" w:evenVBand="0" w:oddHBand="0" w:evenHBand="0" w:firstRowFirstColumn="0" w:firstRowLastColumn="0" w:lastRowFirstColumn="0" w:lastRowLastColumn="0"/>
              <w:rPr>
                <w:rFonts w:cs="Arial"/>
              </w:rPr>
            </w:pPr>
            <w:r w:rsidRPr="00674D89">
              <w:rPr>
                <w:rFonts w:cs="Arial"/>
              </w:rPr>
              <w:t>The proposed building provides commercial uses on ground level which is consistent with the above objectives.</w:t>
            </w:r>
          </w:p>
          <w:p w14:paraId="3AAB8D13" w14:textId="77777777" w:rsidR="00C755E2" w:rsidRPr="00674D89" w:rsidRDefault="00C755E2" w:rsidP="00FC5326">
            <w:pPr>
              <w:shd w:val="clear" w:color="auto" w:fill="FFFFFF"/>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
              </w:rPr>
            </w:pPr>
            <w:r w:rsidRPr="00674D89">
              <w:rPr>
                <w:rFonts w:ascii="Arial" w:hAnsi="Arial" w:cs="Arial"/>
                <w:sz w:val="20"/>
                <w:lang w:val="en"/>
              </w:rPr>
              <w:t>Given the proposal is consistent with the zone objectives and the objectives of Clause 8.6 despite the development departure, the development is considered to be in the public interest in this instance.</w:t>
            </w:r>
          </w:p>
        </w:tc>
      </w:tr>
      <w:tr w:rsidR="00C755E2" w:rsidRPr="00674D89" w14:paraId="7CB8D001" w14:textId="77777777" w:rsidTr="00C755E2">
        <w:tc>
          <w:tcPr>
            <w:cnfStyle w:val="001000000000" w:firstRow="0" w:lastRow="0" w:firstColumn="1" w:lastColumn="0" w:oddVBand="0" w:evenVBand="0" w:oddHBand="0" w:evenHBand="0" w:firstRowFirstColumn="0" w:firstRowLastColumn="0" w:lastRowFirstColumn="0" w:lastRowLastColumn="0"/>
            <w:tcW w:w="3025" w:type="dxa"/>
            <w:shd w:val="clear" w:color="auto" w:fill="F2F2F2" w:themeFill="background1" w:themeFillShade="F2"/>
          </w:tcPr>
          <w:p w14:paraId="2DD777EC" w14:textId="77777777" w:rsidR="00C755E2" w:rsidRPr="00674D89" w:rsidRDefault="00C755E2" w:rsidP="00FC5326">
            <w:pPr>
              <w:pStyle w:val="79CNormal"/>
              <w:jc w:val="both"/>
              <w:rPr>
                <w:rFonts w:cs="Arial"/>
              </w:rPr>
            </w:pPr>
            <w:r w:rsidRPr="00674D89">
              <w:rPr>
                <w:rFonts w:cs="Arial"/>
              </w:rPr>
              <w:lastRenderedPageBreak/>
              <w:t>the concurrence of the Secretary has been obtained.</w:t>
            </w:r>
          </w:p>
        </w:tc>
        <w:tc>
          <w:tcPr>
            <w:tcW w:w="5991" w:type="dxa"/>
            <w:shd w:val="clear" w:color="auto" w:fill="FFFFFF" w:themeFill="background1"/>
          </w:tcPr>
          <w:p w14:paraId="3E206B15" w14:textId="2E06F818" w:rsidR="00C755E2" w:rsidRPr="00674D89" w:rsidRDefault="00C755E2" w:rsidP="00FC5326">
            <w:pPr>
              <w:shd w:val="clear" w:color="auto" w:fill="FFFFFF"/>
              <w:spacing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highlight w:val="yellow"/>
              </w:rPr>
            </w:pPr>
            <w:r w:rsidRPr="00674D89">
              <w:rPr>
                <w:rFonts w:ascii="Arial" w:hAnsi="Arial" w:cs="Arial"/>
                <w:sz w:val="20"/>
                <w:lang w:val="en"/>
              </w:rPr>
              <w:t>Concurrence is not required as the SRPP is the determining authority.</w:t>
            </w:r>
          </w:p>
        </w:tc>
      </w:tr>
    </w:tbl>
    <w:p w14:paraId="7C7D9F76" w14:textId="011A9CD5" w:rsidR="00872960" w:rsidRPr="00674D89" w:rsidRDefault="00A33B79" w:rsidP="00330140">
      <w:pPr>
        <w:pStyle w:val="79CHeading4"/>
        <w:jc w:val="both"/>
        <w:rPr>
          <w:rFonts w:cs="Arial"/>
        </w:rPr>
      </w:pPr>
      <w:r w:rsidRPr="00674D89">
        <w:rPr>
          <w:rFonts w:cs="Arial"/>
        </w:rPr>
        <w:t xml:space="preserve">Part 7 </w:t>
      </w:r>
      <w:r w:rsidR="00872960" w:rsidRPr="00674D89">
        <w:rPr>
          <w:rFonts w:cs="Arial"/>
        </w:rPr>
        <w:t>Local provisions – general</w:t>
      </w:r>
    </w:p>
    <w:p w14:paraId="7A5B7E94" w14:textId="77777777" w:rsidR="00872960" w:rsidRPr="00674D89" w:rsidRDefault="00872960" w:rsidP="00330140">
      <w:pPr>
        <w:pStyle w:val="79CHeading5"/>
        <w:jc w:val="both"/>
        <w:rPr>
          <w:rFonts w:cs="Arial"/>
        </w:rPr>
      </w:pPr>
      <w:bookmarkStart w:id="24" w:name="cl71"/>
      <w:r w:rsidRPr="00674D89">
        <w:rPr>
          <w:rFonts w:cs="Arial"/>
        </w:rPr>
        <w:t xml:space="preserve">Clause 7.1 Public utility infrastructure </w:t>
      </w:r>
    </w:p>
    <w:p w14:paraId="0EF19361" w14:textId="160FD789" w:rsidR="007C1B83" w:rsidRPr="00674D89" w:rsidRDefault="004F6C81" w:rsidP="00330140">
      <w:pPr>
        <w:pStyle w:val="79CNormal"/>
        <w:jc w:val="both"/>
        <w:rPr>
          <w:rFonts w:cs="Arial"/>
        </w:rPr>
      </w:pPr>
      <w:bookmarkStart w:id="25" w:name="cl73"/>
      <w:bookmarkEnd w:id="24"/>
      <w:r w:rsidRPr="00674D89">
        <w:rPr>
          <w:rFonts w:cs="Arial"/>
        </w:rPr>
        <w:t xml:space="preserve">The proposal was referred to Endeavour Energy </w:t>
      </w:r>
      <w:r w:rsidR="00502A06" w:rsidRPr="00674D89">
        <w:rPr>
          <w:rFonts w:cs="Arial"/>
        </w:rPr>
        <w:t xml:space="preserve">who have advised of their </w:t>
      </w:r>
      <w:r w:rsidR="009B28B1" w:rsidRPr="00674D89">
        <w:rPr>
          <w:rFonts w:cs="Arial"/>
        </w:rPr>
        <w:t xml:space="preserve">requirements and recommendations with respect to the energy network. </w:t>
      </w:r>
    </w:p>
    <w:p w14:paraId="60D3D7FA" w14:textId="77777777" w:rsidR="00872960" w:rsidRPr="00674D89" w:rsidRDefault="00872960" w:rsidP="00330140">
      <w:pPr>
        <w:pStyle w:val="79CHeading5"/>
        <w:jc w:val="both"/>
        <w:rPr>
          <w:rFonts w:cs="Arial"/>
        </w:rPr>
      </w:pPr>
      <w:bookmarkStart w:id="26" w:name="cl713"/>
      <w:bookmarkEnd w:id="25"/>
      <w:r w:rsidRPr="00674D89">
        <w:rPr>
          <w:rFonts w:cs="Arial"/>
        </w:rPr>
        <w:t xml:space="preserve">Clause 7.13 </w:t>
      </w:r>
      <w:r w:rsidR="00275C95" w:rsidRPr="00674D89">
        <w:rPr>
          <w:rFonts w:cs="Arial"/>
        </w:rPr>
        <w:t>Certain land within business zones</w:t>
      </w:r>
    </w:p>
    <w:p w14:paraId="3A118403" w14:textId="0F52460E" w:rsidR="00872960" w:rsidRPr="00674D89" w:rsidRDefault="00A61C55" w:rsidP="00330140">
      <w:pPr>
        <w:pStyle w:val="79CNormal"/>
        <w:jc w:val="both"/>
        <w:rPr>
          <w:rFonts w:cs="Arial"/>
        </w:rPr>
      </w:pPr>
      <w:r w:rsidRPr="00674D89">
        <w:rPr>
          <w:rFonts w:cs="Arial"/>
        </w:rPr>
        <w:t xml:space="preserve">The proposal </w:t>
      </w:r>
      <w:r w:rsidR="00482464" w:rsidRPr="00674D89">
        <w:rPr>
          <w:rFonts w:cs="Arial"/>
        </w:rPr>
        <w:t xml:space="preserve">does not have a residential component at ground level and includes at least one </w:t>
      </w:r>
      <w:r w:rsidR="00ED1539" w:rsidRPr="00674D89">
        <w:rPr>
          <w:rFonts w:cs="Arial"/>
        </w:rPr>
        <w:t xml:space="preserve">entrance and door/window on the frontage.  </w:t>
      </w:r>
    </w:p>
    <w:p w14:paraId="4D023A09" w14:textId="77777777" w:rsidR="00885CA5" w:rsidRPr="00674D89" w:rsidRDefault="00885CA5" w:rsidP="00330140">
      <w:pPr>
        <w:pStyle w:val="79CHeading5"/>
        <w:jc w:val="both"/>
        <w:rPr>
          <w:rFonts w:cs="Arial"/>
        </w:rPr>
      </w:pPr>
      <w:bookmarkStart w:id="27" w:name="cl718"/>
      <w:bookmarkEnd w:id="26"/>
      <w:r w:rsidRPr="00674D89">
        <w:rPr>
          <w:rFonts w:cs="Arial"/>
        </w:rPr>
        <w:t>Clause 7.18 Design excellence in Wollongong city centre and at key sites</w:t>
      </w:r>
    </w:p>
    <w:p w14:paraId="6699D4B4" w14:textId="7A832403" w:rsidR="00BC3862" w:rsidRPr="00674D89" w:rsidRDefault="00BC3862" w:rsidP="00330140">
      <w:pPr>
        <w:pStyle w:val="Indent1"/>
        <w:numPr>
          <w:ilvl w:val="0"/>
          <w:numId w:val="17"/>
        </w:numPr>
        <w:jc w:val="both"/>
        <w:rPr>
          <w:rStyle w:val="Italics"/>
          <w:rFonts w:cs="Arial"/>
        </w:rPr>
      </w:pPr>
      <w:r w:rsidRPr="00674D89">
        <w:rPr>
          <w:rStyle w:val="Italics"/>
          <w:rFonts w:cs="Arial"/>
        </w:rPr>
        <w:t xml:space="preserve">(4)  </w:t>
      </w:r>
      <w:r w:rsidRPr="00674D89">
        <w:rPr>
          <w:rStyle w:val="Italics"/>
          <w:rFonts w:cs="Arial"/>
        </w:rPr>
        <w:tab/>
        <w:t>In considering whether development to which this clause applies exhibits design excellence, the consent authority must have regard to the following matters:</w:t>
      </w:r>
    </w:p>
    <w:p w14:paraId="3681DD3A" w14:textId="5675E516" w:rsidR="00BC3862" w:rsidRPr="00674D89" w:rsidRDefault="00BC3862" w:rsidP="00330140">
      <w:pPr>
        <w:pStyle w:val="Indent2"/>
        <w:jc w:val="both"/>
        <w:rPr>
          <w:rStyle w:val="Italics"/>
          <w:rFonts w:cs="Arial"/>
        </w:rPr>
      </w:pPr>
      <w:r w:rsidRPr="00674D89">
        <w:rPr>
          <w:rStyle w:val="Italics"/>
          <w:rFonts w:cs="Arial"/>
        </w:rPr>
        <w:t xml:space="preserve">(a)  </w:t>
      </w:r>
      <w:r w:rsidRPr="00674D89">
        <w:rPr>
          <w:rStyle w:val="Italics"/>
          <w:rFonts w:cs="Arial"/>
        </w:rPr>
        <w:tab/>
        <w:t>whether a high standard of architectural design, materials and detailing appropriate to the building type and location will be achieved,</w:t>
      </w:r>
    </w:p>
    <w:p w14:paraId="03E25F87" w14:textId="17BCFB68" w:rsidR="00BE1E17" w:rsidRPr="00674D89" w:rsidRDefault="00BE1E17" w:rsidP="00330140">
      <w:pPr>
        <w:pStyle w:val="Indent2"/>
        <w:jc w:val="both"/>
        <w:rPr>
          <w:rFonts w:cs="Arial"/>
        </w:rPr>
      </w:pPr>
      <w:r w:rsidRPr="00674D89">
        <w:rPr>
          <w:rFonts w:cs="Arial"/>
        </w:rPr>
        <w:t xml:space="preserve"> </w:t>
      </w:r>
      <w:r w:rsidRPr="00674D89">
        <w:rPr>
          <w:rFonts w:cs="Arial"/>
        </w:rPr>
        <w:tab/>
        <w:t>The building has been designed with guidance from an urban designer</w:t>
      </w:r>
      <w:r w:rsidR="00A86E3A" w:rsidRPr="00674D89">
        <w:rPr>
          <w:rFonts w:cs="Arial"/>
        </w:rPr>
        <w:t xml:space="preserve">. </w:t>
      </w:r>
      <w:r w:rsidR="003C2915" w:rsidRPr="00674D89">
        <w:rPr>
          <w:rFonts w:cs="Arial"/>
        </w:rPr>
        <w:t xml:space="preserve">The materials and finishes and tower form are considered to have architectural merit. </w:t>
      </w:r>
      <w:r w:rsidR="00A86E3A" w:rsidRPr="00674D89">
        <w:rPr>
          <w:rFonts w:cs="Arial"/>
        </w:rPr>
        <w:t xml:space="preserve">The proposal has been reviewed by the Design Review Panel </w:t>
      </w:r>
      <w:r w:rsidR="003C4C72" w:rsidRPr="00674D89">
        <w:rPr>
          <w:rFonts w:cs="Arial"/>
        </w:rPr>
        <w:t xml:space="preserve">and their concerns have been addressed in revised plans. </w:t>
      </w:r>
    </w:p>
    <w:p w14:paraId="2F10B9C3" w14:textId="48E2B07B" w:rsidR="00BC3862" w:rsidRPr="00674D89" w:rsidRDefault="00BC3862" w:rsidP="00330140">
      <w:pPr>
        <w:pStyle w:val="Indent2"/>
        <w:jc w:val="both"/>
        <w:rPr>
          <w:rStyle w:val="Italics"/>
          <w:rFonts w:cs="Arial"/>
        </w:rPr>
      </w:pPr>
      <w:r w:rsidRPr="00674D89">
        <w:rPr>
          <w:rStyle w:val="Italics"/>
          <w:rFonts w:cs="Arial"/>
        </w:rPr>
        <w:t xml:space="preserve">(b)  </w:t>
      </w:r>
      <w:r w:rsidRPr="00674D89">
        <w:rPr>
          <w:rStyle w:val="Italics"/>
          <w:rFonts w:cs="Arial"/>
        </w:rPr>
        <w:tab/>
        <w:t>whether the form and external appearance of the proposed development will improve the quality and amenity of the public domain,</w:t>
      </w:r>
    </w:p>
    <w:p w14:paraId="3B993082" w14:textId="73BD493D" w:rsidR="00842E6D" w:rsidRPr="00674D89" w:rsidRDefault="00842E6D" w:rsidP="00330140">
      <w:pPr>
        <w:pStyle w:val="Indent2"/>
        <w:jc w:val="both"/>
        <w:rPr>
          <w:rFonts w:cs="Arial"/>
        </w:rPr>
      </w:pPr>
      <w:r w:rsidRPr="00674D89">
        <w:rPr>
          <w:rFonts w:cs="Arial"/>
        </w:rPr>
        <w:t xml:space="preserve"> </w:t>
      </w:r>
      <w:r w:rsidRPr="00674D89">
        <w:rPr>
          <w:rFonts w:cs="Arial"/>
        </w:rPr>
        <w:tab/>
        <w:t>The proposal will upgrade the footpath for the entire frontage</w:t>
      </w:r>
      <w:r w:rsidR="009C103F" w:rsidRPr="00674D89">
        <w:rPr>
          <w:rFonts w:cs="Arial"/>
        </w:rPr>
        <w:t xml:space="preserve">. The building will occupy a site that has </w:t>
      </w:r>
      <w:r w:rsidR="00674D89">
        <w:rPr>
          <w:rFonts w:cs="Arial"/>
        </w:rPr>
        <w:t>laid</w:t>
      </w:r>
      <w:r w:rsidR="009C103F" w:rsidRPr="00674D89">
        <w:rPr>
          <w:rFonts w:cs="Arial"/>
        </w:rPr>
        <w:t xml:space="preserve"> vacant for </w:t>
      </w:r>
      <w:r w:rsidR="0039204C" w:rsidRPr="00674D89">
        <w:rPr>
          <w:rFonts w:cs="Arial"/>
        </w:rPr>
        <w:t>many</w:t>
      </w:r>
      <w:r w:rsidR="009C103F" w:rsidRPr="00674D89">
        <w:rPr>
          <w:rFonts w:cs="Arial"/>
        </w:rPr>
        <w:t xml:space="preserve"> years</w:t>
      </w:r>
      <w:r w:rsidR="002938A1" w:rsidRPr="00674D89">
        <w:rPr>
          <w:rFonts w:cs="Arial"/>
        </w:rPr>
        <w:t xml:space="preserve">. The building is considered to have a </w:t>
      </w:r>
      <w:r w:rsidR="00674D89" w:rsidRPr="00674D89">
        <w:rPr>
          <w:rFonts w:cs="Arial"/>
        </w:rPr>
        <w:t>high-quality</w:t>
      </w:r>
      <w:r w:rsidR="002938A1" w:rsidRPr="00674D89">
        <w:rPr>
          <w:rFonts w:cs="Arial"/>
        </w:rPr>
        <w:t xml:space="preserve"> façade and the building form is considered </w:t>
      </w:r>
      <w:r w:rsidR="00BE1E17" w:rsidRPr="00674D89">
        <w:rPr>
          <w:rFonts w:cs="Arial"/>
        </w:rPr>
        <w:t>to positively contribute to the skyline and public domain.</w:t>
      </w:r>
      <w:r w:rsidR="0043750B" w:rsidRPr="00674D89">
        <w:rPr>
          <w:rFonts w:cs="Arial"/>
        </w:rPr>
        <w:t xml:space="preserve"> </w:t>
      </w:r>
      <w:r w:rsidR="00513913" w:rsidRPr="00674D89">
        <w:rPr>
          <w:rFonts w:cs="Arial"/>
        </w:rPr>
        <w:t xml:space="preserve"> </w:t>
      </w:r>
    </w:p>
    <w:p w14:paraId="2FB33074" w14:textId="5202DF00" w:rsidR="00BC3862" w:rsidRPr="00674D89" w:rsidRDefault="00BC3862" w:rsidP="00330140">
      <w:pPr>
        <w:pStyle w:val="Indent2"/>
        <w:keepNext/>
        <w:ind w:left="850" w:hanging="425"/>
        <w:jc w:val="both"/>
        <w:rPr>
          <w:rStyle w:val="Italics"/>
          <w:rFonts w:cs="Arial"/>
        </w:rPr>
      </w:pPr>
      <w:r w:rsidRPr="00674D89">
        <w:rPr>
          <w:rStyle w:val="Italics"/>
          <w:rFonts w:cs="Arial"/>
        </w:rPr>
        <w:t xml:space="preserve">(c)  </w:t>
      </w:r>
      <w:r w:rsidRPr="00674D89">
        <w:rPr>
          <w:rStyle w:val="Italics"/>
          <w:rFonts w:cs="Arial"/>
        </w:rPr>
        <w:tab/>
        <w:t>whether the proposed development detrimentally impacts on view corridors,</w:t>
      </w:r>
    </w:p>
    <w:p w14:paraId="384A9718" w14:textId="77777777" w:rsidR="00674D89" w:rsidRDefault="009B21CA" w:rsidP="00330140">
      <w:pPr>
        <w:pStyle w:val="Indent2"/>
        <w:keepNext/>
        <w:jc w:val="both"/>
        <w:rPr>
          <w:rFonts w:cs="Arial"/>
        </w:rPr>
      </w:pPr>
      <w:r w:rsidRPr="00674D89">
        <w:rPr>
          <w:rFonts w:cs="Arial"/>
        </w:rPr>
        <w:t xml:space="preserve"> </w:t>
      </w:r>
      <w:r w:rsidRPr="00674D89">
        <w:rPr>
          <w:rFonts w:cs="Arial"/>
        </w:rPr>
        <w:tab/>
      </w:r>
      <w:r w:rsidR="00842E6D" w:rsidRPr="00674D89">
        <w:rPr>
          <w:rFonts w:cs="Arial"/>
        </w:rPr>
        <w:t xml:space="preserve">The proposal is located </w:t>
      </w:r>
      <w:r w:rsidR="006D2243" w:rsidRPr="00674D89">
        <w:rPr>
          <w:rFonts w:cs="Arial"/>
        </w:rPr>
        <w:t xml:space="preserve">within the view shed towards the escarpment from </w:t>
      </w:r>
      <w:r w:rsidR="00BF7652" w:rsidRPr="00674D89">
        <w:rPr>
          <w:rFonts w:cs="Arial"/>
        </w:rPr>
        <w:t>Flagstaff Hill</w:t>
      </w:r>
      <w:r w:rsidR="009D75E3" w:rsidRPr="00674D89">
        <w:rPr>
          <w:rFonts w:cs="Arial"/>
        </w:rPr>
        <w:t xml:space="preserve"> </w:t>
      </w:r>
      <w:r w:rsidR="00BF7652" w:rsidRPr="00674D89">
        <w:rPr>
          <w:rFonts w:cs="Arial"/>
        </w:rPr>
        <w:t xml:space="preserve">as identified within </w:t>
      </w:r>
      <w:r w:rsidR="00842E6D" w:rsidRPr="00674D89">
        <w:rPr>
          <w:rFonts w:cs="Arial"/>
        </w:rPr>
        <w:t xml:space="preserve">Chapter D13 section </w:t>
      </w:r>
      <w:r w:rsidR="00BF7652" w:rsidRPr="00674D89">
        <w:rPr>
          <w:rFonts w:cs="Arial"/>
        </w:rPr>
        <w:t>3.10</w:t>
      </w:r>
      <w:r w:rsidR="009D75E3" w:rsidRPr="00674D89">
        <w:rPr>
          <w:rFonts w:cs="Arial"/>
        </w:rPr>
        <w:t xml:space="preserve">. </w:t>
      </w:r>
      <w:r w:rsidR="00E87383" w:rsidRPr="00674D89">
        <w:rPr>
          <w:rFonts w:cs="Arial"/>
        </w:rPr>
        <w:t>Views towards the proposed building take in recently approved large developments in the city centre</w:t>
      </w:r>
      <w:r w:rsidR="00FE57C3" w:rsidRPr="00674D89">
        <w:rPr>
          <w:rFonts w:cs="Arial"/>
        </w:rPr>
        <w:t xml:space="preserve"> located between the site and the </w:t>
      </w:r>
      <w:r w:rsidR="00FE57C3" w:rsidRPr="00674D89">
        <w:rPr>
          <w:rFonts w:cs="Arial"/>
        </w:rPr>
        <w:lastRenderedPageBreak/>
        <w:t>foreshore.</w:t>
      </w:r>
      <w:r w:rsidR="00231DA7" w:rsidRPr="00674D89">
        <w:rPr>
          <w:rFonts w:cs="Arial"/>
        </w:rPr>
        <w:t xml:space="preserve"> </w:t>
      </w:r>
      <w:r w:rsidR="0054300C" w:rsidRPr="00674D89">
        <w:rPr>
          <w:rFonts w:cs="Arial"/>
        </w:rPr>
        <w:t xml:space="preserve">3D modelling indicates that the tower will not protrude above the </w:t>
      </w:r>
      <w:r w:rsidR="004D2751" w:rsidRPr="00674D89">
        <w:rPr>
          <w:rFonts w:cs="Arial"/>
        </w:rPr>
        <w:t>line of the escarpment or significantly obscure a view to Mt Kembla</w:t>
      </w:r>
      <w:r w:rsidR="007D5EB3" w:rsidRPr="00674D89">
        <w:rPr>
          <w:rFonts w:cs="Arial"/>
        </w:rPr>
        <w:t xml:space="preserve"> as indicated at </w:t>
      </w:r>
      <w:r w:rsidR="007D5EB3" w:rsidRPr="00674D89">
        <w:rPr>
          <w:rFonts w:cs="Arial"/>
        </w:rPr>
        <w:fldChar w:fldCharType="begin"/>
      </w:r>
      <w:r w:rsidR="007D5EB3" w:rsidRPr="00674D89">
        <w:rPr>
          <w:rFonts w:cs="Arial"/>
        </w:rPr>
        <w:instrText xml:space="preserve"> REF _Ref57615256 \h </w:instrText>
      </w:r>
      <w:r w:rsidR="00330140" w:rsidRPr="00674D89">
        <w:rPr>
          <w:rFonts w:cs="Arial"/>
        </w:rPr>
        <w:instrText xml:space="preserve"> \* MERGEFORMAT </w:instrText>
      </w:r>
      <w:r w:rsidR="007D5EB3" w:rsidRPr="00674D89">
        <w:rPr>
          <w:rFonts w:cs="Arial"/>
        </w:rPr>
      </w:r>
      <w:r w:rsidR="007D5EB3" w:rsidRPr="00674D89">
        <w:rPr>
          <w:rFonts w:cs="Arial"/>
        </w:rPr>
        <w:fldChar w:fldCharType="separate"/>
      </w:r>
      <w:r w:rsidR="007D5EB3" w:rsidRPr="00674D89">
        <w:rPr>
          <w:rFonts w:cs="Arial"/>
        </w:rPr>
        <w:t xml:space="preserve">Figure </w:t>
      </w:r>
      <w:r w:rsidR="007D5EB3" w:rsidRPr="00674D89">
        <w:rPr>
          <w:rFonts w:cs="Arial"/>
          <w:noProof/>
        </w:rPr>
        <w:t>4</w:t>
      </w:r>
      <w:r w:rsidR="007D5EB3" w:rsidRPr="00674D89">
        <w:rPr>
          <w:rFonts w:cs="Arial"/>
        </w:rPr>
        <w:fldChar w:fldCharType="end"/>
      </w:r>
      <w:r w:rsidR="007D5EB3" w:rsidRPr="00674D89">
        <w:rPr>
          <w:rFonts w:cs="Arial"/>
        </w:rPr>
        <w:t xml:space="preserve"> below</w:t>
      </w:r>
      <w:r w:rsidR="00231DA7" w:rsidRPr="00674D89">
        <w:rPr>
          <w:rFonts w:cs="Arial"/>
        </w:rPr>
        <w:t>.</w:t>
      </w:r>
    </w:p>
    <w:p w14:paraId="197B5A87" w14:textId="198C594D" w:rsidR="00F12609" w:rsidRPr="00674D89" w:rsidRDefault="00F12609" w:rsidP="00330140">
      <w:pPr>
        <w:pStyle w:val="Indent2"/>
        <w:keepNext/>
        <w:jc w:val="both"/>
        <w:rPr>
          <w:rFonts w:cs="Arial"/>
        </w:rPr>
      </w:pPr>
      <w:r w:rsidRPr="00674D89">
        <w:rPr>
          <w:rFonts w:cs="Arial"/>
          <w:noProof/>
        </w:rPr>
        <w:drawing>
          <wp:inline distT="0" distB="0" distL="0" distR="0" wp14:anchorId="59A2FBB6" wp14:editId="1C200C6F">
            <wp:extent cx="5731510" cy="3381375"/>
            <wp:effectExtent l="0" t="0" r="254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381375"/>
                    </a:xfrm>
                    <a:prstGeom prst="rect">
                      <a:avLst/>
                    </a:prstGeom>
                  </pic:spPr>
                </pic:pic>
              </a:graphicData>
            </a:graphic>
          </wp:inline>
        </w:drawing>
      </w:r>
    </w:p>
    <w:p w14:paraId="62288A47" w14:textId="31DE13CA" w:rsidR="00F12609" w:rsidRPr="00674D89" w:rsidRDefault="00F12609" w:rsidP="00330140">
      <w:pPr>
        <w:pStyle w:val="Caption"/>
        <w:ind w:left="851"/>
        <w:jc w:val="both"/>
        <w:rPr>
          <w:rFonts w:cs="Arial"/>
          <w:highlight w:val="yellow"/>
        </w:rPr>
      </w:pPr>
      <w:bookmarkStart w:id="28" w:name="_Ref57615256"/>
      <w:r w:rsidRPr="00674D89">
        <w:rPr>
          <w:rFonts w:cs="Arial"/>
        </w:rPr>
        <w:t xml:space="preserve">Figure </w:t>
      </w:r>
      <w:r w:rsidR="00EA0C4C" w:rsidRPr="00674D89">
        <w:rPr>
          <w:rFonts w:cs="Arial"/>
        </w:rPr>
        <w:fldChar w:fldCharType="begin"/>
      </w:r>
      <w:r w:rsidR="00EA0C4C" w:rsidRPr="00674D89">
        <w:rPr>
          <w:rFonts w:cs="Arial"/>
        </w:rPr>
        <w:instrText xml:space="preserve"> SEQ Figure \* ARABIC </w:instrText>
      </w:r>
      <w:r w:rsidR="00EA0C4C" w:rsidRPr="00674D89">
        <w:rPr>
          <w:rFonts w:cs="Arial"/>
        </w:rPr>
        <w:fldChar w:fldCharType="separate"/>
      </w:r>
      <w:r w:rsidR="00F22D61" w:rsidRPr="00674D89">
        <w:rPr>
          <w:rFonts w:cs="Arial"/>
          <w:noProof/>
        </w:rPr>
        <w:t>4</w:t>
      </w:r>
      <w:r w:rsidR="00EA0C4C" w:rsidRPr="00674D89">
        <w:rPr>
          <w:rFonts w:cs="Arial"/>
          <w:noProof/>
        </w:rPr>
        <w:fldChar w:fldCharType="end"/>
      </w:r>
      <w:bookmarkEnd w:id="28"/>
      <w:r w:rsidRPr="00674D89">
        <w:rPr>
          <w:rFonts w:cs="Arial"/>
        </w:rPr>
        <w:t>: View from Flagstaff Hill</w:t>
      </w:r>
    </w:p>
    <w:p w14:paraId="085697FA" w14:textId="6008207C" w:rsidR="00BC3862" w:rsidRPr="00674D89" w:rsidRDefault="00BC3862" w:rsidP="00330140">
      <w:pPr>
        <w:pStyle w:val="Indent2"/>
        <w:jc w:val="both"/>
        <w:rPr>
          <w:rStyle w:val="Italics"/>
          <w:rFonts w:cs="Arial"/>
        </w:rPr>
      </w:pPr>
      <w:r w:rsidRPr="00674D89">
        <w:rPr>
          <w:rStyle w:val="Italics"/>
          <w:rFonts w:cs="Arial"/>
        </w:rPr>
        <w:t xml:space="preserve">(d)  </w:t>
      </w:r>
      <w:r w:rsidRPr="00674D89">
        <w:rPr>
          <w:rStyle w:val="Italics"/>
          <w:rFonts w:cs="Arial"/>
        </w:rPr>
        <w:tab/>
        <w:t>whether the proposed development detrimentally overshadows an area shown distinctively coloured and numbered on the Sun Plane Protection Map,</w:t>
      </w:r>
    </w:p>
    <w:p w14:paraId="32D31422" w14:textId="7BAA1B00" w:rsidR="009B21CA" w:rsidRPr="00674D89" w:rsidRDefault="009B21CA" w:rsidP="00330140">
      <w:pPr>
        <w:pStyle w:val="Indent2"/>
        <w:jc w:val="both"/>
        <w:rPr>
          <w:rFonts w:cs="Arial"/>
        </w:rPr>
      </w:pPr>
      <w:r w:rsidRPr="00674D89">
        <w:rPr>
          <w:rFonts w:cs="Arial"/>
        </w:rPr>
        <w:t xml:space="preserve"> </w:t>
      </w:r>
      <w:r w:rsidRPr="00674D89">
        <w:rPr>
          <w:rFonts w:cs="Arial"/>
        </w:rPr>
        <w:tab/>
        <w:t>N/A</w:t>
      </w:r>
    </w:p>
    <w:p w14:paraId="7D111062" w14:textId="77777777" w:rsidR="00BC3862" w:rsidRPr="00674D89" w:rsidRDefault="00BC3862" w:rsidP="00330140">
      <w:pPr>
        <w:pStyle w:val="Indent2"/>
        <w:jc w:val="both"/>
        <w:rPr>
          <w:rStyle w:val="Italics"/>
          <w:rFonts w:cs="Arial"/>
        </w:rPr>
      </w:pPr>
      <w:r w:rsidRPr="00674D89">
        <w:rPr>
          <w:rStyle w:val="Italics"/>
          <w:rFonts w:cs="Arial"/>
        </w:rPr>
        <w:t xml:space="preserve">(e)  </w:t>
      </w:r>
      <w:r w:rsidRPr="00674D89">
        <w:rPr>
          <w:rStyle w:val="Italics"/>
          <w:rFonts w:cs="Arial"/>
        </w:rPr>
        <w:tab/>
        <w:t>how the proposed development addresses the following matters:</w:t>
      </w:r>
    </w:p>
    <w:p w14:paraId="12AE7325" w14:textId="38ABA8E4" w:rsidR="00BC3862" w:rsidRPr="00674D89" w:rsidRDefault="00BC3862" w:rsidP="00330140">
      <w:pPr>
        <w:pStyle w:val="Indent3"/>
        <w:rPr>
          <w:rStyle w:val="Italics"/>
          <w:rFonts w:cs="Arial"/>
        </w:rPr>
      </w:pPr>
      <w:r w:rsidRPr="00674D89">
        <w:rPr>
          <w:rStyle w:val="Italics"/>
          <w:rFonts w:cs="Arial"/>
        </w:rPr>
        <w:t xml:space="preserve">(i)  </w:t>
      </w:r>
      <w:r w:rsidRPr="00674D89">
        <w:rPr>
          <w:rStyle w:val="Italics"/>
          <w:rFonts w:cs="Arial"/>
        </w:rPr>
        <w:tab/>
        <w:t>the suitability of the land for development,</w:t>
      </w:r>
    </w:p>
    <w:p w14:paraId="2C7B00C1" w14:textId="06DAFFBA" w:rsidR="00A86E3A" w:rsidRPr="00674D89" w:rsidRDefault="00A86E3A" w:rsidP="00330140">
      <w:pPr>
        <w:pStyle w:val="Indent3"/>
        <w:rPr>
          <w:rFonts w:cs="Arial"/>
        </w:rPr>
      </w:pPr>
      <w:r w:rsidRPr="00674D89">
        <w:rPr>
          <w:rFonts w:cs="Arial"/>
        </w:rPr>
        <w:t xml:space="preserve"> </w:t>
      </w:r>
      <w:r w:rsidRPr="00674D89">
        <w:rPr>
          <w:rFonts w:cs="Arial"/>
        </w:rPr>
        <w:tab/>
        <w:t xml:space="preserve">The </w:t>
      </w:r>
      <w:r w:rsidR="002215ED" w:rsidRPr="00674D89">
        <w:rPr>
          <w:rFonts w:cs="Arial"/>
        </w:rPr>
        <w:t xml:space="preserve">site is </w:t>
      </w:r>
      <w:r w:rsidR="005309F4" w:rsidRPr="00674D89">
        <w:rPr>
          <w:rFonts w:cs="Arial"/>
        </w:rPr>
        <w:t xml:space="preserve">in close proximity to the </w:t>
      </w:r>
      <w:r w:rsidR="0051066A" w:rsidRPr="00674D89">
        <w:rPr>
          <w:rFonts w:cs="Arial"/>
        </w:rPr>
        <w:t>CBD</w:t>
      </w:r>
      <w:r w:rsidR="005309F4" w:rsidRPr="00674D89">
        <w:rPr>
          <w:rFonts w:cs="Arial"/>
        </w:rPr>
        <w:t xml:space="preserve">, Wollongong </w:t>
      </w:r>
      <w:r w:rsidR="00131423" w:rsidRPr="00674D89">
        <w:rPr>
          <w:rFonts w:cs="Arial"/>
        </w:rPr>
        <w:t>train station and hospital</w:t>
      </w:r>
      <w:r w:rsidR="00E930BF" w:rsidRPr="00674D89">
        <w:rPr>
          <w:rFonts w:cs="Arial"/>
        </w:rPr>
        <w:t xml:space="preserve"> precinct</w:t>
      </w:r>
      <w:r w:rsidR="00131423" w:rsidRPr="00674D89">
        <w:rPr>
          <w:rFonts w:cs="Arial"/>
        </w:rPr>
        <w:t>.</w:t>
      </w:r>
      <w:r w:rsidR="00E930BF" w:rsidRPr="00674D89">
        <w:rPr>
          <w:rFonts w:cs="Arial"/>
        </w:rPr>
        <w:t xml:space="preserve"> The land is not constrained in any significant way. </w:t>
      </w:r>
      <w:r w:rsidR="00794B0E" w:rsidRPr="00674D89">
        <w:rPr>
          <w:rFonts w:cs="Arial"/>
        </w:rPr>
        <w:t xml:space="preserve">The land is considered suitable for the proposal.  </w:t>
      </w:r>
    </w:p>
    <w:p w14:paraId="49840983" w14:textId="643F9A47" w:rsidR="00BC3862" w:rsidRPr="00674D89" w:rsidRDefault="00BC3862" w:rsidP="00330140">
      <w:pPr>
        <w:pStyle w:val="Indent3"/>
        <w:rPr>
          <w:rStyle w:val="Italics"/>
          <w:rFonts w:cs="Arial"/>
        </w:rPr>
      </w:pPr>
      <w:r w:rsidRPr="00674D89">
        <w:rPr>
          <w:rStyle w:val="Italics"/>
          <w:rFonts w:cs="Arial"/>
        </w:rPr>
        <w:t xml:space="preserve">(ii)  </w:t>
      </w:r>
      <w:r w:rsidRPr="00674D89">
        <w:rPr>
          <w:rStyle w:val="Italics"/>
          <w:rFonts w:cs="Arial"/>
        </w:rPr>
        <w:tab/>
        <w:t>existing and proposed uses and use mix,</w:t>
      </w:r>
    </w:p>
    <w:p w14:paraId="770E84D5" w14:textId="10E5DB32" w:rsidR="008D17D5" w:rsidRPr="00674D89" w:rsidRDefault="008D17D5" w:rsidP="00330140">
      <w:pPr>
        <w:pStyle w:val="Indent3"/>
        <w:rPr>
          <w:rFonts w:cs="Arial"/>
        </w:rPr>
      </w:pPr>
      <w:r w:rsidRPr="00674D89">
        <w:rPr>
          <w:rFonts w:cs="Arial"/>
        </w:rPr>
        <w:t xml:space="preserve"> </w:t>
      </w:r>
      <w:r w:rsidRPr="00674D89">
        <w:rPr>
          <w:rFonts w:cs="Arial"/>
        </w:rPr>
        <w:tab/>
        <w:t xml:space="preserve">The proposal is considered suitable in respect of existing and likely future uses. </w:t>
      </w:r>
    </w:p>
    <w:p w14:paraId="696DD3D5" w14:textId="506E8E29" w:rsidR="00BC3862" w:rsidRPr="00674D89" w:rsidRDefault="00BC3862" w:rsidP="00330140">
      <w:pPr>
        <w:pStyle w:val="Indent3"/>
        <w:keepNext/>
        <w:rPr>
          <w:rStyle w:val="Italics"/>
          <w:rFonts w:cs="Arial"/>
        </w:rPr>
      </w:pPr>
      <w:r w:rsidRPr="00674D89">
        <w:rPr>
          <w:rStyle w:val="Italics"/>
          <w:rFonts w:cs="Arial"/>
        </w:rPr>
        <w:t xml:space="preserve">(iii)  </w:t>
      </w:r>
      <w:r w:rsidRPr="00674D89">
        <w:rPr>
          <w:rStyle w:val="Italics"/>
          <w:rFonts w:cs="Arial"/>
        </w:rPr>
        <w:tab/>
        <w:t>heritage issues and streetscape constraints,</w:t>
      </w:r>
    </w:p>
    <w:p w14:paraId="3C509F00" w14:textId="06E8836C" w:rsidR="008D17D5" w:rsidRPr="00674D89" w:rsidRDefault="008D17D5" w:rsidP="00330140">
      <w:pPr>
        <w:pStyle w:val="Indent3"/>
        <w:rPr>
          <w:rFonts w:cs="Arial"/>
        </w:rPr>
      </w:pPr>
      <w:r w:rsidRPr="00674D89">
        <w:rPr>
          <w:rFonts w:cs="Arial"/>
        </w:rPr>
        <w:t xml:space="preserve"> </w:t>
      </w:r>
      <w:r w:rsidRPr="00674D89">
        <w:rPr>
          <w:rFonts w:cs="Arial"/>
        </w:rPr>
        <w:tab/>
        <w:t>The site is not heritage listed</w:t>
      </w:r>
      <w:r w:rsidR="003A6CE7" w:rsidRPr="00674D89">
        <w:rPr>
          <w:rFonts w:cs="Arial"/>
        </w:rPr>
        <w:t xml:space="preserve"> nor is it located in or adjacent to any heritage precincts. </w:t>
      </w:r>
      <w:r w:rsidR="00F643E5" w:rsidRPr="00674D89">
        <w:rPr>
          <w:rFonts w:cs="Arial"/>
        </w:rPr>
        <w:t>There is a large heritage listed Morton Bay Fig on the site next door however the proposal is not expected to adversely impact on that</w:t>
      </w:r>
      <w:r w:rsidR="00794B0E" w:rsidRPr="00674D89">
        <w:rPr>
          <w:rFonts w:cs="Arial"/>
        </w:rPr>
        <w:t xml:space="preserve"> tree</w:t>
      </w:r>
      <w:r w:rsidR="00F643E5" w:rsidRPr="00674D89">
        <w:rPr>
          <w:rFonts w:cs="Arial"/>
        </w:rPr>
        <w:t xml:space="preserve">. </w:t>
      </w:r>
    </w:p>
    <w:p w14:paraId="35648C23" w14:textId="02D5B5B9" w:rsidR="00BC3862" w:rsidRPr="00674D89" w:rsidRDefault="00BC3862" w:rsidP="00330140">
      <w:pPr>
        <w:pStyle w:val="Indent3"/>
        <w:rPr>
          <w:rStyle w:val="Italics"/>
          <w:rFonts w:cs="Arial"/>
        </w:rPr>
      </w:pPr>
      <w:r w:rsidRPr="00674D89">
        <w:rPr>
          <w:rStyle w:val="Italics"/>
          <w:rFonts w:cs="Arial"/>
        </w:rPr>
        <w:t xml:space="preserve">(iv)  </w:t>
      </w:r>
      <w:r w:rsidRPr="00674D89">
        <w:rPr>
          <w:rStyle w:val="Italics"/>
          <w:rFonts w:cs="Arial"/>
        </w:rPr>
        <w:tab/>
        <w:t>the location of any tower proposed, having regard to the need to achieve an acceptable relationship with other towers (existing or proposed) on the same site or on neighbouring sites in terms of separation, setbacks, amenity and urban form,</w:t>
      </w:r>
    </w:p>
    <w:p w14:paraId="5BA92909" w14:textId="587766BD" w:rsidR="00F643E5" w:rsidRPr="00674D89" w:rsidRDefault="00F643E5" w:rsidP="00330140">
      <w:pPr>
        <w:pStyle w:val="Indent3"/>
        <w:rPr>
          <w:rFonts w:cs="Arial"/>
        </w:rPr>
      </w:pPr>
      <w:r w:rsidRPr="00674D89">
        <w:rPr>
          <w:rFonts w:cs="Arial"/>
        </w:rPr>
        <w:t xml:space="preserve"> </w:t>
      </w:r>
      <w:r w:rsidRPr="00674D89">
        <w:rPr>
          <w:rFonts w:cs="Arial"/>
        </w:rPr>
        <w:tab/>
      </w:r>
      <w:r w:rsidR="001B0418" w:rsidRPr="00674D89">
        <w:rPr>
          <w:rFonts w:cs="Arial"/>
        </w:rPr>
        <w:t>The proposal does not satisfy the building separation controls of Chapter D13 to the western boundary. This is discussed in greater detail at Chapter A1</w:t>
      </w:r>
      <w:r w:rsidR="00674D89">
        <w:rPr>
          <w:rFonts w:cs="Arial"/>
        </w:rPr>
        <w:t xml:space="preserve"> below</w:t>
      </w:r>
      <w:r w:rsidR="001B0418" w:rsidRPr="00674D89">
        <w:rPr>
          <w:rFonts w:cs="Arial"/>
        </w:rPr>
        <w:t xml:space="preserve">. </w:t>
      </w:r>
    </w:p>
    <w:p w14:paraId="6D60FAEC" w14:textId="535CA482" w:rsidR="00BC3862" w:rsidRPr="00674D89" w:rsidRDefault="00BC3862" w:rsidP="00330140">
      <w:pPr>
        <w:pStyle w:val="Indent3"/>
        <w:rPr>
          <w:rStyle w:val="Italics"/>
          <w:rFonts w:cs="Arial"/>
        </w:rPr>
      </w:pPr>
      <w:r w:rsidRPr="00674D89">
        <w:rPr>
          <w:rStyle w:val="Italics"/>
          <w:rFonts w:cs="Arial"/>
        </w:rPr>
        <w:t xml:space="preserve">(v)  </w:t>
      </w:r>
      <w:r w:rsidRPr="00674D89">
        <w:rPr>
          <w:rStyle w:val="Italics"/>
          <w:rFonts w:cs="Arial"/>
        </w:rPr>
        <w:tab/>
        <w:t>bulk, massing and modulation of buildings,</w:t>
      </w:r>
    </w:p>
    <w:p w14:paraId="241FF62E" w14:textId="271BBB04" w:rsidR="00E45A24" w:rsidRPr="00674D89" w:rsidRDefault="00E45A24" w:rsidP="00330140">
      <w:pPr>
        <w:pStyle w:val="Indent3"/>
        <w:rPr>
          <w:rFonts w:cs="Arial"/>
        </w:rPr>
      </w:pPr>
      <w:r w:rsidRPr="00674D89">
        <w:rPr>
          <w:rFonts w:cs="Arial"/>
        </w:rPr>
        <w:t xml:space="preserve"> </w:t>
      </w:r>
      <w:r w:rsidRPr="00674D89">
        <w:rPr>
          <w:rFonts w:cs="Arial"/>
        </w:rPr>
        <w:tab/>
        <w:t xml:space="preserve">The bulk, massing and modulation of the building is considered </w:t>
      </w:r>
      <w:r w:rsidR="00951A05" w:rsidRPr="00674D89">
        <w:rPr>
          <w:rFonts w:cs="Arial"/>
        </w:rPr>
        <w:t>acceptable</w:t>
      </w:r>
      <w:r w:rsidRPr="00674D89">
        <w:rPr>
          <w:rFonts w:cs="Arial"/>
        </w:rPr>
        <w:t xml:space="preserve">. </w:t>
      </w:r>
    </w:p>
    <w:p w14:paraId="3C871244" w14:textId="36BFD736" w:rsidR="00BC3862" w:rsidRPr="00674D89" w:rsidRDefault="00BC3862" w:rsidP="00330140">
      <w:pPr>
        <w:pStyle w:val="Indent3"/>
        <w:rPr>
          <w:rStyle w:val="Italics"/>
          <w:rFonts w:cs="Arial"/>
        </w:rPr>
      </w:pPr>
      <w:r w:rsidRPr="00674D89">
        <w:rPr>
          <w:rStyle w:val="Italics"/>
          <w:rFonts w:cs="Arial"/>
        </w:rPr>
        <w:t xml:space="preserve">(vi)  </w:t>
      </w:r>
      <w:r w:rsidRPr="00674D89">
        <w:rPr>
          <w:rStyle w:val="Italics"/>
          <w:rFonts w:cs="Arial"/>
        </w:rPr>
        <w:tab/>
        <w:t>street frontage heights,</w:t>
      </w:r>
    </w:p>
    <w:p w14:paraId="78AFF54D" w14:textId="43E32CFF" w:rsidR="00E45A24" w:rsidRPr="00674D89" w:rsidRDefault="00E45A24" w:rsidP="00330140">
      <w:pPr>
        <w:pStyle w:val="Indent3"/>
        <w:rPr>
          <w:rFonts w:cs="Arial"/>
        </w:rPr>
      </w:pPr>
      <w:r w:rsidRPr="00674D89">
        <w:rPr>
          <w:rFonts w:cs="Arial"/>
        </w:rPr>
        <w:t xml:space="preserve"> </w:t>
      </w:r>
      <w:r w:rsidRPr="00674D89">
        <w:rPr>
          <w:rFonts w:cs="Arial"/>
        </w:rPr>
        <w:tab/>
        <w:t xml:space="preserve">The street frontage heights comply with the DCP and are considered to </w:t>
      </w:r>
      <w:r w:rsidR="00B33D85" w:rsidRPr="00674D89">
        <w:rPr>
          <w:rFonts w:cs="Arial"/>
        </w:rPr>
        <w:t xml:space="preserve">provide a suitable response to the locality. </w:t>
      </w:r>
    </w:p>
    <w:p w14:paraId="24D48F26" w14:textId="7379B968" w:rsidR="00BC3862" w:rsidRPr="00674D89" w:rsidRDefault="00BC3862" w:rsidP="00330140">
      <w:pPr>
        <w:pStyle w:val="Indent3"/>
        <w:rPr>
          <w:rStyle w:val="Italics"/>
          <w:rFonts w:cs="Arial"/>
        </w:rPr>
      </w:pPr>
      <w:r w:rsidRPr="00674D89">
        <w:rPr>
          <w:rStyle w:val="Italics"/>
          <w:rFonts w:cs="Arial"/>
        </w:rPr>
        <w:t>(vii)</w:t>
      </w:r>
      <w:r w:rsidRPr="00674D89">
        <w:rPr>
          <w:rStyle w:val="Italics"/>
          <w:rFonts w:cs="Arial"/>
        </w:rPr>
        <w:tab/>
        <w:t>environmental impacts such as sustainable design, overshadowing, wind and reflectivity,</w:t>
      </w:r>
    </w:p>
    <w:p w14:paraId="1FCABCF9" w14:textId="2951A415" w:rsidR="0047496C" w:rsidRPr="00674D89" w:rsidRDefault="00CD7F7D" w:rsidP="00674D89">
      <w:pPr>
        <w:pStyle w:val="Indent3"/>
        <w:rPr>
          <w:rFonts w:cs="Arial"/>
        </w:rPr>
      </w:pPr>
      <w:r w:rsidRPr="00674D89">
        <w:rPr>
          <w:rFonts w:cs="Arial"/>
        </w:rPr>
        <w:lastRenderedPageBreak/>
        <w:t xml:space="preserve"> </w:t>
      </w:r>
      <w:r w:rsidRPr="00674D89">
        <w:rPr>
          <w:rFonts w:cs="Arial"/>
        </w:rPr>
        <w:tab/>
        <w:t xml:space="preserve">A </w:t>
      </w:r>
      <w:r w:rsidR="0047496C" w:rsidRPr="00674D89">
        <w:rPr>
          <w:rFonts w:cs="Arial"/>
        </w:rPr>
        <w:t>Section J</w:t>
      </w:r>
      <w:r w:rsidRPr="00674D89">
        <w:rPr>
          <w:rFonts w:cs="Arial"/>
        </w:rPr>
        <w:t xml:space="preserve"> Report and ESD report </w:t>
      </w:r>
      <w:r w:rsidR="00C91841" w:rsidRPr="00674D89">
        <w:rPr>
          <w:rFonts w:cs="Arial"/>
        </w:rPr>
        <w:t>has</w:t>
      </w:r>
      <w:r w:rsidRPr="00674D89">
        <w:rPr>
          <w:rFonts w:cs="Arial"/>
        </w:rPr>
        <w:t xml:space="preserve"> been submitted</w:t>
      </w:r>
      <w:r w:rsidR="00847CA2" w:rsidRPr="00674D89">
        <w:rPr>
          <w:rFonts w:cs="Arial"/>
        </w:rPr>
        <w:t xml:space="preserve"> outlining sustainability measures to be </w:t>
      </w:r>
      <w:r w:rsidRPr="00674D89">
        <w:rPr>
          <w:rFonts w:cs="Arial"/>
        </w:rPr>
        <w:t>implemented</w:t>
      </w:r>
      <w:r w:rsidR="00C91841" w:rsidRPr="00674D89">
        <w:rPr>
          <w:rFonts w:cs="Arial"/>
        </w:rPr>
        <w:t>.</w:t>
      </w:r>
    </w:p>
    <w:p w14:paraId="6011C261" w14:textId="67218E13" w:rsidR="0068590F" w:rsidRPr="00674D89" w:rsidRDefault="00951A05" w:rsidP="00674D89">
      <w:pPr>
        <w:pStyle w:val="Indent3"/>
        <w:rPr>
          <w:rFonts w:cs="Arial"/>
        </w:rPr>
      </w:pPr>
      <w:r w:rsidRPr="00674D89">
        <w:rPr>
          <w:rFonts w:cs="Arial"/>
        </w:rPr>
        <w:t xml:space="preserve"> </w:t>
      </w:r>
      <w:r w:rsidRPr="00674D89">
        <w:rPr>
          <w:rFonts w:cs="Arial"/>
        </w:rPr>
        <w:tab/>
      </w:r>
      <w:r w:rsidR="0068590F" w:rsidRPr="00674D89">
        <w:rPr>
          <w:rFonts w:cs="Arial"/>
        </w:rPr>
        <w:t xml:space="preserve">A wind impact assessment has been provided which </w:t>
      </w:r>
      <w:r w:rsidR="004A76E2" w:rsidRPr="00674D89">
        <w:rPr>
          <w:rFonts w:cs="Arial"/>
        </w:rPr>
        <w:t xml:space="preserve">outlines measures to ensure wind thresholds are not exceeded. </w:t>
      </w:r>
    </w:p>
    <w:p w14:paraId="4323B6E4" w14:textId="4D7245EE" w:rsidR="0068590F" w:rsidRPr="00674D89" w:rsidRDefault="00963772" w:rsidP="00674D89">
      <w:pPr>
        <w:pStyle w:val="Indent3"/>
        <w:rPr>
          <w:rFonts w:cs="Arial"/>
        </w:rPr>
      </w:pPr>
      <w:r w:rsidRPr="00674D89">
        <w:rPr>
          <w:rFonts w:cs="Arial"/>
        </w:rPr>
        <w:t xml:space="preserve"> </w:t>
      </w:r>
      <w:r w:rsidRPr="00674D89">
        <w:rPr>
          <w:rFonts w:cs="Arial"/>
        </w:rPr>
        <w:tab/>
      </w:r>
      <w:r w:rsidR="00DA639E" w:rsidRPr="00674D89">
        <w:rPr>
          <w:rFonts w:cs="Arial"/>
        </w:rPr>
        <w:t xml:space="preserve">A </w:t>
      </w:r>
      <w:r w:rsidRPr="00674D89">
        <w:rPr>
          <w:rFonts w:cs="Arial"/>
        </w:rPr>
        <w:t xml:space="preserve">Solar reflectivity analysis was prepared for the proposed development </w:t>
      </w:r>
      <w:r w:rsidR="00C91841" w:rsidRPr="00674D89">
        <w:rPr>
          <w:rFonts w:cs="Arial"/>
        </w:rPr>
        <w:t xml:space="preserve">outlining suitable glazing to mitigate </w:t>
      </w:r>
      <w:r w:rsidR="002D4629" w:rsidRPr="00674D89">
        <w:rPr>
          <w:rFonts w:cs="Arial"/>
        </w:rPr>
        <w:t xml:space="preserve">glare. </w:t>
      </w:r>
    </w:p>
    <w:p w14:paraId="33F1A676" w14:textId="69123B8C" w:rsidR="002D4629" w:rsidRPr="00674D89" w:rsidRDefault="002D4629" w:rsidP="00674D89">
      <w:pPr>
        <w:pStyle w:val="Indent3"/>
        <w:rPr>
          <w:rFonts w:cs="Arial"/>
        </w:rPr>
      </w:pPr>
      <w:r w:rsidRPr="00674D89">
        <w:rPr>
          <w:rFonts w:cs="Arial"/>
        </w:rPr>
        <w:t xml:space="preserve"> </w:t>
      </w:r>
      <w:r w:rsidRPr="00674D89">
        <w:rPr>
          <w:rFonts w:cs="Arial"/>
        </w:rPr>
        <w:tab/>
        <w:t xml:space="preserve">The recommendations of these reports are reflected in the conditions of consent. </w:t>
      </w:r>
    </w:p>
    <w:p w14:paraId="601D5EFF" w14:textId="77777777" w:rsidR="002D4629" w:rsidRPr="00674D89" w:rsidRDefault="002D4629" w:rsidP="00674D89">
      <w:pPr>
        <w:pStyle w:val="Indent3"/>
        <w:rPr>
          <w:rFonts w:cs="Arial"/>
        </w:rPr>
      </w:pPr>
      <w:r w:rsidRPr="00674D89">
        <w:rPr>
          <w:rFonts w:cs="Arial"/>
        </w:rPr>
        <w:tab/>
        <w:t xml:space="preserve">Overshadowing impacts are not considered unreasonable given the locality and built form controls. </w:t>
      </w:r>
    </w:p>
    <w:p w14:paraId="0984737C" w14:textId="4F6CA59E" w:rsidR="00BC3862" w:rsidRPr="00674D89" w:rsidRDefault="00BC3862" w:rsidP="00330140">
      <w:pPr>
        <w:pStyle w:val="Indent3"/>
        <w:rPr>
          <w:rStyle w:val="Italics"/>
          <w:rFonts w:cs="Arial"/>
        </w:rPr>
      </w:pPr>
      <w:r w:rsidRPr="00674D89">
        <w:rPr>
          <w:rStyle w:val="Italics"/>
          <w:rFonts w:cs="Arial"/>
        </w:rPr>
        <w:t>(viii)</w:t>
      </w:r>
      <w:r w:rsidRPr="00674D89">
        <w:rPr>
          <w:rStyle w:val="Italics"/>
          <w:rFonts w:cs="Arial"/>
        </w:rPr>
        <w:tab/>
        <w:t>the achievement of the principles of ecologically sustainable development,</w:t>
      </w:r>
    </w:p>
    <w:p w14:paraId="402FE603" w14:textId="561FE628" w:rsidR="0047496C" w:rsidRPr="00674D89" w:rsidRDefault="0047496C" w:rsidP="00674D89">
      <w:pPr>
        <w:pStyle w:val="Indent3"/>
        <w:rPr>
          <w:rFonts w:cs="Arial"/>
        </w:rPr>
      </w:pPr>
      <w:r w:rsidRPr="00674D89">
        <w:rPr>
          <w:rFonts w:cs="Arial"/>
        </w:rPr>
        <w:t xml:space="preserve"> </w:t>
      </w:r>
      <w:r w:rsidRPr="00674D89">
        <w:rPr>
          <w:rFonts w:cs="Arial"/>
        </w:rPr>
        <w:tab/>
        <w:t>The proposal was supported by an ESD report that outlines measures to address sustainability</w:t>
      </w:r>
      <w:r w:rsidR="0035516A" w:rsidRPr="00674D89">
        <w:rPr>
          <w:rFonts w:cs="Arial"/>
        </w:rPr>
        <w:t xml:space="preserve">. Conditions of consent are recommended </w:t>
      </w:r>
      <w:r w:rsidR="000237BA" w:rsidRPr="00674D89">
        <w:rPr>
          <w:rFonts w:cs="Arial"/>
        </w:rPr>
        <w:t>regarding</w:t>
      </w:r>
      <w:r w:rsidR="0035516A" w:rsidRPr="00674D89">
        <w:rPr>
          <w:rFonts w:cs="Arial"/>
        </w:rPr>
        <w:t xml:space="preserve"> meeting these commitments. </w:t>
      </w:r>
    </w:p>
    <w:p w14:paraId="394F04E2" w14:textId="1FE07566" w:rsidR="00BC3862" w:rsidRPr="00674D89" w:rsidRDefault="00BC3862" w:rsidP="00330140">
      <w:pPr>
        <w:pStyle w:val="Indent3"/>
        <w:rPr>
          <w:rStyle w:val="Italics"/>
          <w:rFonts w:cs="Arial"/>
        </w:rPr>
      </w:pPr>
      <w:r w:rsidRPr="00674D89">
        <w:rPr>
          <w:rStyle w:val="Italics"/>
          <w:rFonts w:cs="Arial"/>
        </w:rPr>
        <w:t>(ix)</w:t>
      </w:r>
      <w:r w:rsidRPr="00674D89">
        <w:rPr>
          <w:rStyle w:val="Italics"/>
          <w:rFonts w:cs="Arial"/>
        </w:rPr>
        <w:tab/>
        <w:t>pedestrian, cycle, vehicular and service access, circulation and requirements,</w:t>
      </w:r>
    </w:p>
    <w:p w14:paraId="01049F67" w14:textId="36922D42" w:rsidR="00761BED" w:rsidRPr="00674D89" w:rsidRDefault="00DD42C5" w:rsidP="00674D89">
      <w:pPr>
        <w:pStyle w:val="Indent3"/>
        <w:rPr>
          <w:rFonts w:cs="Arial"/>
        </w:rPr>
      </w:pPr>
      <w:r w:rsidRPr="00674D89">
        <w:rPr>
          <w:rFonts w:cs="Arial"/>
        </w:rPr>
        <w:t xml:space="preserve"> </w:t>
      </w:r>
      <w:r w:rsidRPr="00674D89">
        <w:rPr>
          <w:rFonts w:cs="Arial"/>
        </w:rPr>
        <w:tab/>
      </w:r>
      <w:r w:rsidR="00607DB1" w:rsidRPr="00674D89">
        <w:rPr>
          <w:rFonts w:cs="Arial"/>
        </w:rPr>
        <w:t>The proposal provides clear and accessible pedestrian access points</w:t>
      </w:r>
      <w:r w:rsidRPr="00674D89">
        <w:rPr>
          <w:rFonts w:cs="Arial"/>
        </w:rPr>
        <w:t xml:space="preserve"> with level access into and within the development</w:t>
      </w:r>
      <w:r w:rsidR="00607DB1" w:rsidRPr="00674D89">
        <w:rPr>
          <w:rFonts w:cs="Arial"/>
        </w:rPr>
        <w:t xml:space="preserve">. </w:t>
      </w:r>
      <w:r w:rsidR="00860D1F" w:rsidRPr="00674D89">
        <w:rPr>
          <w:rFonts w:cs="Arial"/>
        </w:rPr>
        <w:t>Bic</w:t>
      </w:r>
      <w:r w:rsidR="00607DB1" w:rsidRPr="00674D89">
        <w:rPr>
          <w:rFonts w:cs="Arial"/>
        </w:rPr>
        <w:t xml:space="preserve">ycle </w:t>
      </w:r>
      <w:r w:rsidR="00860D1F" w:rsidRPr="00674D89">
        <w:rPr>
          <w:rFonts w:cs="Arial"/>
        </w:rPr>
        <w:t xml:space="preserve">parking is provided in secure locations. Suitable servicing arrangements are integrated into the development. </w:t>
      </w:r>
      <w:r w:rsidRPr="00674D89">
        <w:rPr>
          <w:rFonts w:cs="Arial"/>
        </w:rPr>
        <w:t>Internal circulation for cars and service vehicles complies.</w:t>
      </w:r>
    </w:p>
    <w:p w14:paraId="277B2BB8" w14:textId="02DE221A" w:rsidR="00885CA5" w:rsidRPr="00674D89" w:rsidRDefault="00BC3862" w:rsidP="00330140">
      <w:pPr>
        <w:pStyle w:val="Indent3"/>
        <w:rPr>
          <w:rStyle w:val="Italics"/>
          <w:rFonts w:cs="Arial"/>
        </w:rPr>
      </w:pPr>
      <w:r w:rsidRPr="00674D89">
        <w:rPr>
          <w:rStyle w:val="Italics"/>
          <w:rFonts w:cs="Arial"/>
        </w:rPr>
        <w:t>(x)</w:t>
      </w:r>
      <w:r w:rsidRPr="00674D89">
        <w:rPr>
          <w:rStyle w:val="Italics"/>
          <w:rFonts w:cs="Arial"/>
        </w:rPr>
        <w:tab/>
        <w:t>impact on, and any proposed improvements to, the public domain.</w:t>
      </w:r>
    </w:p>
    <w:p w14:paraId="3B48EE9C" w14:textId="0231716C" w:rsidR="00BC3862" w:rsidRPr="00674D89" w:rsidRDefault="00DD42C5" w:rsidP="00674D89">
      <w:pPr>
        <w:pStyle w:val="Indent3"/>
        <w:rPr>
          <w:rFonts w:cs="Arial"/>
        </w:rPr>
      </w:pPr>
      <w:r w:rsidRPr="00674D89">
        <w:rPr>
          <w:rFonts w:cs="Arial"/>
        </w:rPr>
        <w:t xml:space="preserve"> </w:t>
      </w:r>
      <w:r w:rsidRPr="00674D89">
        <w:rPr>
          <w:rFonts w:cs="Arial"/>
        </w:rPr>
        <w:tab/>
        <w:t xml:space="preserve">The proposal will upgrade the footpath for the site frontage and the built form is considered to positively contribute to the public domain. </w:t>
      </w:r>
    </w:p>
    <w:p w14:paraId="77D5DCE8" w14:textId="77777777" w:rsidR="00872960" w:rsidRPr="00674D89" w:rsidRDefault="00872960" w:rsidP="00330140">
      <w:pPr>
        <w:pStyle w:val="79CHeading4"/>
        <w:jc w:val="both"/>
        <w:rPr>
          <w:rFonts w:cs="Arial"/>
        </w:rPr>
      </w:pPr>
      <w:bookmarkStart w:id="29" w:name="CC1"/>
      <w:bookmarkEnd w:id="27"/>
      <w:r w:rsidRPr="00674D89">
        <w:rPr>
          <w:rFonts w:cs="Arial"/>
        </w:rPr>
        <w:t xml:space="preserve">Part </w:t>
      </w:r>
      <w:r w:rsidR="00A33B79" w:rsidRPr="00674D89">
        <w:rPr>
          <w:rFonts w:cs="Arial"/>
        </w:rPr>
        <w:t>8</w:t>
      </w:r>
      <w:r w:rsidRPr="00674D89">
        <w:rPr>
          <w:rFonts w:cs="Arial"/>
        </w:rPr>
        <w:t xml:space="preserve"> Local provisions—Wollongong city centre</w:t>
      </w:r>
    </w:p>
    <w:p w14:paraId="6288A41E" w14:textId="77777777" w:rsidR="00872960" w:rsidRPr="00674D89" w:rsidRDefault="00872960" w:rsidP="00330140">
      <w:pPr>
        <w:pStyle w:val="79CHeading5"/>
        <w:jc w:val="both"/>
        <w:rPr>
          <w:rFonts w:cs="Arial"/>
        </w:rPr>
      </w:pPr>
      <w:bookmarkStart w:id="30" w:name="cl81"/>
      <w:r w:rsidRPr="00674D89">
        <w:rPr>
          <w:rFonts w:cs="Arial"/>
        </w:rPr>
        <w:t>Clause 8.1 Objectives for development in Wollongong city centre</w:t>
      </w:r>
    </w:p>
    <w:p w14:paraId="61A5912A" w14:textId="77777777" w:rsidR="004551E0" w:rsidRPr="00674D89" w:rsidRDefault="004551E0" w:rsidP="00330140">
      <w:pPr>
        <w:pStyle w:val="79CNormal"/>
        <w:jc w:val="both"/>
        <w:rPr>
          <w:rFonts w:cs="Arial"/>
        </w:rPr>
      </w:pPr>
      <w:r w:rsidRPr="00674D89">
        <w:rPr>
          <w:rFonts w:cs="Arial"/>
        </w:rPr>
        <w:t>The objectives of this Part and (in so far as it relates to the Wollongong city centre) clause 7.18 are as follows—</w:t>
      </w:r>
    </w:p>
    <w:p w14:paraId="27BED4A5" w14:textId="010F7D7A" w:rsidR="004551E0" w:rsidRPr="00674D89" w:rsidRDefault="004551E0" w:rsidP="000237BA">
      <w:pPr>
        <w:pStyle w:val="Indent1"/>
        <w:spacing w:after="0"/>
        <w:jc w:val="both"/>
        <w:rPr>
          <w:rFonts w:cs="Arial"/>
          <w:i/>
          <w:iCs/>
        </w:rPr>
      </w:pPr>
      <w:r w:rsidRPr="00674D89">
        <w:rPr>
          <w:rFonts w:cs="Arial"/>
          <w:i/>
          <w:iCs/>
        </w:rPr>
        <w:t xml:space="preserve">(a)  </w:t>
      </w:r>
      <w:r w:rsidRPr="00674D89">
        <w:rPr>
          <w:rFonts w:cs="Arial"/>
          <w:i/>
          <w:iCs/>
        </w:rPr>
        <w:tab/>
        <w:t>to promote the economic revitalisation of the Wollongong city centre,</w:t>
      </w:r>
    </w:p>
    <w:p w14:paraId="5EF0965B" w14:textId="0233D92C" w:rsidR="004551E0" w:rsidRPr="00674D89" w:rsidRDefault="004551E0" w:rsidP="000237BA">
      <w:pPr>
        <w:pStyle w:val="Indent1"/>
        <w:spacing w:after="0"/>
        <w:jc w:val="both"/>
        <w:rPr>
          <w:rFonts w:cs="Arial"/>
          <w:i/>
          <w:iCs/>
        </w:rPr>
      </w:pPr>
      <w:r w:rsidRPr="00674D89">
        <w:rPr>
          <w:rFonts w:cs="Arial"/>
          <w:i/>
          <w:iCs/>
        </w:rPr>
        <w:t xml:space="preserve">(b)  </w:t>
      </w:r>
      <w:r w:rsidRPr="00674D89">
        <w:rPr>
          <w:rFonts w:cs="Arial"/>
          <w:i/>
          <w:iCs/>
        </w:rPr>
        <w:tab/>
        <w:t>to strengthen the regional position of the Wollongong city centre as a multifunctional and innovative centre that encourages employment and economic growth,</w:t>
      </w:r>
    </w:p>
    <w:p w14:paraId="4EC507C9" w14:textId="6F516176" w:rsidR="004551E0" w:rsidRPr="00674D89" w:rsidRDefault="004551E0" w:rsidP="000237BA">
      <w:pPr>
        <w:pStyle w:val="Indent1"/>
        <w:spacing w:after="0"/>
        <w:jc w:val="both"/>
        <w:rPr>
          <w:rFonts w:cs="Arial"/>
          <w:i/>
          <w:iCs/>
        </w:rPr>
      </w:pPr>
      <w:r w:rsidRPr="00674D89">
        <w:rPr>
          <w:rFonts w:cs="Arial"/>
          <w:i/>
          <w:iCs/>
        </w:rPr>
        <w:t xml:space="preserve">(c)  </w:t>
      </w:r>
      <w:r w:rsidRPr="00674D89">
        <w:rPr>
          <w:rFonts w:cs="Arial"/>
          <w:i/>
          <w:iCs/>
        </w:rPr>
        <w:tab/>
        <w:t>to protect and enhance the vitality, identity and diversity of the Wollongong city centre,</w:t>
      </w:r>
    </w:p>
    <w:p w14:paraId="77C884FB" w14:textId="1D917CE5" w:rsidR="004551E0" w:rsidRPr="00674D89" w:rsidRDefault="004551E0" w:rsidP="000237BA">
      <w:pPr>
        <w:pStyle w:val="Indent1"/>
        <w:spacing w:after="0"/>
        <w:jc w:val="both"/>
        <w:rPr>
          <w:rFonts w:cs="Arial"/>
          <w:i/>
          <w:iCs/>
        </w:rPr>
      </w:pPr>
      <w:r w:rsidRPr="00674D89">
        <w:rPr>
          <w:rFonts w:cs="Arial"/>
          <w:i/>
          <w:iCs/>
        </w:rPr>
        <w:t xml:space="preserve">(d)  </w:t>
      </w:r>
      <w:r w:rsidRPr="00674D89">
        <w:rPr>
          <w:rFonts w:cs="Arial"/>
          <w:i/>
          <w:iCs/>
        </w:rPr>
        <w:tab/>
        <w:t>to promote employment, residential, recreational and tourism opportunities within the Wollongong city centre,</w:t>
      </w:r>
    </w:p>
    <w:p w14:paraId="62A27EA7" w14:textId="758F53D5" w:rsidR="004551E0" w:rsidRPr="00674D89" w:rsidRDefault="004551E0" w:rsidP="000237BA">
      <w:pPr>
        <w:pStyle w:val="Indent1"/>
        <w:spacing w:after="0"/>
        <w:jc w:val="both"/>
        <w:rPr>
          <w:rFonts w:cs="Arial"/>
          <w:i/>
          <w:iCs/>
        </w:rPr>
      </w:pPr>
      <w:r w:rsidRPr="00674D89">
        <w:rPr>
          <w:rFonts w:cs="Arial"/>
          <w:i/>
          <w:iCs/>
        </w:rPr>
        <w:t xml:space="preserve">(e)  </w:t>
      </w:r>
      <w:r w:rsidRPr="00674D89">
        <w:rPr>
          <w:rFonts w:cs="Arial"/>
          <w:i/>
          <w:iCs/>
        </w:rPr>
        <w:tab/>
        <w:t>to facilitate the development of building design excellence appropriate to a regional city,</w:t>
      </w:r>
    </w:p>
    <w:p w14:paraId="0EE1B50C" w14:textId="49401A52" w:rsidR="004551E0" w:rsidRPr="00674D89" w:rsidRDefault="004551E0" w:rsidP="000237BA">
      <w:pPr>
        <w:pStyle w:val="Indent1"/>
        <w:spacing w:after="0"/>
        <w:jc w:val="both"/>
        <w:rPr>
          <w:rFonts w:cs="Arial"/>
          <w:i/>
          <w:iCs/>
        </w:rPr>
      </w:pPr>
      <w:r w:rsidRPr="00674D89">
        <w:rPr>
          <w:rFonts w:cs="Arial"/>
          <w:i/>
          <w:iCs/>
        </w:rPr>
        <w:t xml:space="preserve">(f)  </w:t>
      </w:r>
      <w:r w:rsidRPr="00674D89">
        <w:rPr>
          <w:rFonts w:cs="Arial"/>
          <w:i/>
          <w:iCs/>
        </w:rPr>
        <w:tab/>
        <w:t>to promote housing choice and housing affordability,</w:t>
      </w:r>
    </w:p>
    <w:p w14:paraId="03EB41D0" w14:textId="7A56CFFF" w:rsidR="004551E0" w:rsidRPr="00674D89" w:rsidRDefault="004551E0" w:rsidP="000237BA">
      <w:pPr>
        <w:pStyle w:val="Indent1"/>
        <w:spacing w:after="0"/>
        <w:jc w:val="both"/>
        <w:rPr>
          <w:rFonts w:cs="Arial"/>
          <w:i/>
          <w:iCs/>
        </w:rPr>
      </w:pPr>
      <w:r w:rsidRPr="00674D89">
        <w:rPr>
          <w:rFonts w:cs="Arial"/>
          <w:i/>
          <w:iCs/>
        </w:rPr>
        <w:t xml:space="preserve">(g)  </w:t>
      </w:r>
      <w:r w:rsidRPr="00674D89">
        <w:rPr>
          <w:rFonts w:cs="Arial"/>
          <w:i/>
          <w:iCs/>
        </w:rPr>
        <w:tab/>
        <w:t>to encourage responsible management, development and conservation of natural and man-made resources and to ensure that the Wollongong city centre achieves sustainable social, economic and environmental outcomes,</w:t>
      </w:r>
    </w:p>
    <w:p w14:paraId="2F0D0C35" w14:textId="05D4F771" w:rsidR="00872960" w:rsidRPr="00674D89" w:rsidRDefault="004551E0" w:rsidP="00330140">
      <w:pPr>
        <w:pStyle w:val="Indent1"/>
        <w:jc w:val="both"/>
        <w:rPr>
          <w:rFonts w:cs="Arial"/>
          <w:i/>
          <w:iCs/>
        </w:rPr>
      </w:pPr>
      <w:r w:rsidRPr="00674D89">
        <w:rPr>
          <w:rFonts w:cs="Arial"/>
          <w:i/>
          <w:iCs/>
        </w:rPr>
        <w:t xml:space="preserve">(h)  </w:t>
      </w:r>
      <w:r w:rsidRPr="00674D89">
        <w:rPr>
          <w:rFonts w:cs="Arial"/>
          <w:i/>
          <w:iCs/>
        </w:rPr>
        <w:tab/>
        <w:t>to protect and enhance the environmentally sensitive areas and natural and cultural heritage of the Wollongong city centre for the benefit of present and future generations.</w:t>
      </w:r>
    </w:p>
    <w:p w14:paraId="56256BE9" w14:textId="0A657D55" w:rsidR="004551E0" w:rsidRPr="00674D89" w:rsidRDefault="004551E0" w:rsidP="00330140">
      <w:pPr>
        <w:pStyle w:val="Indent1"/>
        <w:jc w:val="both"/>
        <w:rPr>
          <w:rFonts w:cs="Arial"/>
        </w:rPr>
      </w:pPr>
      <w:r w:rsidRPr="00674D89">
        <w:rPr>
          <w:rFonts w:cs="Arial"/>
        </w:rPr>
        <w:t xml:space="preserve">The proposal is satisfactory with regard to these objectives. </w:t>
      </w:r>
    </w:p>
    <w:p w14:paraId="229A2A04" w14:textId="77777777" w:rsidR="00872960" w:rsidRPr="00674D89" w:rsidRDefault="00872960" w:rsidP="00330140">
      <w:pPr>
        <w:pStyle w:val="79CHeading5"/>
        <w:jc w:val="both"/>
        <w:rPr>
          <w:rFonts w:cs="Arial"/>
        </w:rPr>
      </w:pPr>
      <w:bookmarkStart w:id="31" w:name="cl84"/>
      <w:bookmarkEnd w:id="30"/>
      <w:r w:rsidRPr="00674D89">
        <w:rPr>
          <w:rFonts w:cs="Arial"/>
        </w:rPr>
        <w:t>Clause 8.4 Minimum building street frontage</w:t>
      </w:r>
    </w:p>
    <w:p w14:paraId="0F4AB05A" w14:textId="46CFDB4C" w:rsidR="00872960" w:rsidRPr="00674D89" w:rsidRDefault="00DD42C5" w:rsidP="00330140">
      <w:pPr>
        <w:pStyle w:val="79CNormal"/>
        <w:jc w:val="both"/>
        <w:rPr>
          <w:rFonts w:cs="Arial"/>
        </w:rPr>
      </w:pPr>
      <w:r w:rsidRPr="00674D89">
        <w:rPr>
          <w:rFonts w:cs="Arial"/>
        </w:rPr>
        <w:t xml:space="preserve">A minimum frontage of 20m is required under this control. The proposal complies. </w:t>
      </w:r>
      <w:r w:rsidR="00872960" w:rsidRPr="00674D89">
        <w:rPr>
          <w:rFonts w:cs="Arial"/>
        </w:rPr>
        <w:t xml:space="preserve"> </w:t>
      </w:r>
    </w:p>
    <w:p w14:paraId="3F5C1874" w14:textId="701CCFC7" w:rsidR="00872960" w:rsidRPr="00674D89" w:rsidRDefault="00872960" w:rsidP="00330140">
      <w:pPr>
        <w:pStyle w:val="79CHeading5"/>
        <w:jc w:val="both"/>
        <w:rPr>
          <w:rFonts w:cs="Arial"/>
        </w:rPr>
      </w:pPr>
      <w:bookmarkStart w:id="32" w:name="cl86"/>
      <w:bookmarkEnd w:id="31"/>
      <w:r w:rsidRPr="00674D89">
        <w:rPr>
          <w:rFonts w:cs="Arial"/>
        </w:rPr>
        <w:t>Clause 8.6 Building separation within Zone B3 Commercial Core or Zone B4 Mixed Use</w:t>
      </w:r>
    </w:p>
    <w:p w14:paraId="18A70157" w14:textId="77777777" w:rsidR="00E61767" w:rsidRPr="00674D89" w:rsidRDefault="00635B95" w:rsidP="00330140">
      <w:pPr>
        <w:pStyle w:val="79CNormal"/>
        <w:jc w:val="both"/>
        <w:rPr>
          <w:rFonts w:cs="Arial"/>
        </w:rPr>
      </w:pPr>
      <w:r w:rsidRPr="00674D89">
        <w:rPr>
          <w:rFonts w:cs="Arial"/>
        </w:rPr>
        <w:t>A v</w:t>
      </w:r>
      <w:r w:rsidR="009A0BCC" w:rsidRPr="00674D89">
        <w:rPr>
          <w:rFonts w:cs="Arial"/>
        </w:rPr>
        <w:t xml:space="preserve">ariation </w:t>
      </w:r>
      <w:r w:rsidRPr="00674D89">
        <w:rPr>
          <w:rFonts w:cs="Arial"/>
        </w:rPr>
        <w:t xml:space="preserve">is </w:t>
      </w:r>
      <w:r w:rsidR="009A0BCC" w:rsidRPr="00674D89">
        <w:rPr>
          <w:rFonts w:cs="Arial"/>
        </w:rPr>
        <w:t xml:space="preserve">requested </w:t>
      </w:r>
      <w:r w:rsidRPr="00674D89">
        <w:rPr>
          <w:rFonts w:cs="Arial"/>
        </w:rPr>
        <w:t xml:space="preserve">to the building separation requirement </w:t>
      </w:r>
      <w:r w:rsidR="009A0BCC" w:rsidRPr="00674D89">
        <w:rPr>
          <w:rFonts w:cs="Arial"/>
        </w:rPr>
        <w:t>above 45m in height</w:t>
      </w:r>
      <w:r w:rsidRPr="00674D89">
        <w:rPr>
          <w:rFonts w:cs="Arial"/>
        </w:rPr>
        <w:t>.</w:t>
      </w:r>
      <w:r w:rsidR="00E61767" w:rsidRPr="00674D89">
        <w:rPr>
          <w:rFonts w:cs="Arial"/>
        </w:rPr>
        <w:t xml:space="preserve"> </w:t>
      </w:r>
    </w:p>
    <w:p w14:paraId="655438A4" w14:textId="77777777" w:rsidR="00E61767" w:rsidRPr="00674D89" w:rsidRDefault="00E010DA" w:rsidP="00330140">
      <w:pPr>
        <w:pStyle w:val="79CNormal"/>
        <w:jc w:val="both"/>
        <w:rPr>
          <w:rFonts w:cs="Arial"/>
        </w:rPr>
      </w:pPr>
      <w:r w:rsidRPr="00674D89">
        <w:rPr>
          <w:rFonts w:cs="Arial"/>
        </w:rPr>
        <w:t xml:space="preserve">Clause 8.6(1)(c) requires a 28m building separation </w:t>
      </w:r>
      <w:r w:rsidR="009875D7" w:rsidRPr="00674D89">
        <w:rPr>
          <w:rFonts w:cs="Arial"/>
        </w:rPr>
        <w:t xml:space="preserve">above 45m in height. </w:t>
      </w:r>
    </w:p>
    <w:p w14:paraId="4B22F6FA" w14:textId="6D7AB48D" w:rsidR="00872960" w:rsidRPr="00674D89" w:rsidRDefault="009875D7" w:rsidP="00330140">
      <w:pPr>
        <w:pStyle w:val="79CNormal"/>
        <w:jc w:val="both"/>
        <w:rPr>
          <w:rFonts w:cs="Arial"/>
        </w:rPr>
      </w:pPr>
      <w:r w:rsidRPr="00674D89">
        <w:rPr>
          <w:rFonts w:cs="Arial"/>
        </w:rPr>
        <w:t xml:space="preserve">As there is no existing building adjacent the site at this height, a boundary setback of </w:t>
      </w:r>
      <w:r w:rsidR="009A0BCC" w:rsidRPr="00674D89">
        <w:rPr>
          <w:rFonts w:cs="Arial"/>
        </w:rPr>
        <w:t>14m</w:t>
      </w:r>
      <w:r w:rsidR="00635B95" w:rsidRPr="00674D89">
        <w:rPr>
          <w:rFonts w:cs="Arial"/>
        </w:rPr>
        <w:t xml:space="preserve"> </w:t>
      </w:r>
      <w:r w:rsidRPr="00674D89">
        <w:rPr>
          <w:rFonts w:cs="Arial"/>
        </w:rPr>
        <w:t>is the</w:t>
      </w:r>
      <w:r w:rsidR="00E254F2" w:rsidRPr="00674D89">
        <w:rPr>
          <w:rFonts w:cs="Arial"/>
        </w:rPr>
        <w:t>r</w:t>
      </w:r>
      <w:r w:rsidRPr="00674D89">
        <w:rPr>
          <w:rFonts w:cs="Arial"/>
        </w:rPr>
        <w:t xml:space="preserve">efore required. </w:t>
      </w:r>
      <w:r w:rsidR="003E3300" w:rsidRPr="00674D89">
        <w:rPr>
          <w:rFonts w:cs="Arial"/>
        </w:rPr>
        <w:t xml:space="preserve">For levels </w:t>
      </w:r>
      <w:r w:rsidR="00E11AA3" w:rsidRPr="00674D89">
        <w:rPr>
          <w:rFonts w:cs="Arial"/>
        </w:rPr>
        <w:t xml:space="preserve">14-19 the boundary setback comes to </w:t>
      </w:r>
      <w:r w:rsidR="002A0278" w:rsidRPr="00674D89">
        <w:rPr>
          <w:rFonts w:cs="Arial"/>
        </w:rPr>
        <w:t>between 8.5m and 11.8m</w:t>
      </w:r>
      <w:r w:rsidR="00E61767" w:rsidRPr="00674D89">
        <w:rPr>
          <w:rFonts w:cs="Arial"/>
        </w:rPr>
        <w:t>.</w:t>
      </w:r>
    </w:p>
    <w:bookmarkEnd w:id="21"/>
    <w:bookmarkEnd w:id="29"/>
    <w:bookmarkEnd w:id="32"/>
    <w:p w14:paraId="16092261" w14:textId="7C152C6C" w:rsidR="00100C89" w:rsidRPr="00674D89" w:rsidRDefault="00E61767" w:rsidP="00330140">
      <w:pPr>
        <w:pStyle w:val="79CNormal"/>
        <w:jc w:val="both"/>
        <w:rPr>
          <w:rFonts w:cs="Arial"/>
        </w:rPr>
      </w:pPr>
      <w:r w:rsidRPr="00674D89">
        <w:rPr>
          <w:rFonts w:cs="Arial"/>
        </w:rPr>
        <w:t xml:space="preserve">A variation statement has been submitted in this regard as contained at </w:t>
      </w:r>
      <w:r w:rsidR="0039204C" w:rsidRPr="0039204C">
        <w:rPr>
          <w:rFonts w:cs="Arial"/>
        </w:rPr>
        <w:t>a</w:t>
      </w:r>
      <w:r w:rsidRPr="0039204C">
        <w:rPr>
          <w:rFonts w:cs="Arial"/>
        </w:rPr>
        <w:t xml:space="preserve">ttachment </w:t>
      </w:r>
      <w:r w:rsidR="003A02D0" w:rsidRPr="0039204C">
        <w:rPr>
          <w:rFonts w:cs="Arial"/>
        </w:rPr>
        <w:t>5</w:t>
      </w:r>
      <w:r w:rsidRPr="00674D89">
        <w:rPr>
          <w:rFonts w:cs="Arial"/>
        </w:rPr>
        <w:t xml:space="preserve">, and the request is discussed in further detail at clause 4.6 of the LEP above. </w:t>
      </w:r>
    </w:p>
    <w:p w14:paraId="6920B1CE" w14:textId="59AE9D2D" w:rsidR="0077733A" w:rsidRPr="00674D89" w:rsidRDefault="008322F9" w:rsidP="00376FD6">
      <w:pPr>
        <w:pStyle w:val="79CHeading2"/>
        <w:numPr>
          <w:ilvl w:val="1"/>
          <w:numId w:val="9"/>
        </w:numPr>
        <w:jc w:val="both"/>
        <w:rPr>
          <w:rFonts w:cs="Arial"/>
          <w:sz w:val="20"/>
        </w:rPr>
      </w:pPr>
      <w:bookmarkStart w:id="33" w:name="_Ref286922455"/>
      <w:r w:rsidRPr="00674D89">
        <w:rPr>
          <w:rFonts w:cs="Arial"/>
          <w:sz w:val="20"/>
        </w:rPr>
        <w:lastRenderedPageBreak/>
        <w:t xml:space="preserve">Section </w:t>
      </w:r>
      <w:r w:rsidR="00816525" w:rsidRPr="00674D89">
        <w:rPr>
          <w:rFonts w:cs="Arial"/>
          <w:sz w:val="20"/>
        </w:rPr>
        <w:t>4.15(1)</w:t>
      </w:r>
      <w:r w:rsidRPr="00674D89">
        <w:rPr>
          <w:rFonts w:cs="Arial"/>
          <w:sz w:val="20"/>
        </w:rPr>
        <w:t>(a)(ii)</w:t>
      </w:r>
      <w:r w:rsidR="001C4B09" w:rsidRPr="00674D89">
        <w:rPr>
          <w:rFonts w:cs="Arial"/>
          <w:sz w:val="20"/>
        </w:rPr>
        <w:t xml:space="preserve"> any proposed instrument</w:t>
      </w:r>
      <w:bookmarkEnd w:id="33"/>
    </w:p>
    <w:p w14:paraId="265214F6" w14:textId="11C46D85" w:rsidR="00B107C9" w:rsidRPr="00674D89" w:rsidRDefault="004B63E6" w:rsidP="00330140">
      <w:pPr>
        <w:pStyle w:val="79CNormal"/>
        <w:jc w:val="both"/>
        <w:rPr>
          <w:rFonts w:cs="Arial"/>
        </w:rPr>
      </w:pPr>
      <w:r w:rsidRPr="00674D89">
        <w:rPr>
          <w:rFonts w:cs="Arial"/>
        </w:rPr>
        <w:t>N</w:t>
      </w:r>
      <w:r w:rsidR="00DB2084">
        <w:rPr>
          <w:rFonts w:cs="Arial"/>
        </w:rPr>
        <w:t>/A</w:t>
      </w:r>
    </w:p>
    <w:p w14:paraId="149D6959" w14:textId="77777777" w:rsidR="008322F9" w:rsidRPr="00674D89" w:rsidRDefault="00674707" w:rsidP="00376FD6">
      <w:pPr>
        <w:pStyle w:val="79CHeading2"/>
        <w:numPr>
          <w:ilvl w:val="1"/>
          <w:numId w:val="9"/>
        </w:numPr>
        <w:jc w:val="both"/>
        <w:rPr>
          <w:rFonts w:cs="Arial"/>
          <w:sz w:val="20"/>
        </w:rPr>
      </w:pPr>
      <w:bookmarkStart w:id="34" w:name="_Ref286922456"/>
      <w:r w:rsidRPr="00674D89">
        <w:rPr>
          <w:rFonts w:cs="Arial"/>
          <w:sz w:val="20"/>
        </w:rPr>
        <w:t xml:space="preserve">Section </w:t>
      </w:r>
      <w:r w:rsidR="00816525" w:rsidRPr="00674D89">
        <w:rPr>
          <w:rFonts w:cs="Arial"/>
          <w:sz w:val="20"/>
        </w:rPr>
        <w:t>4.15(1)</w:t>
      </w:r>
      <w:r w:rsidRPr="00674D89">
        <w:rPr>
          <w:rFonts w:cs="Arial"/>
          <w:sz w:val="20"/>
        </w:rPr>
        <w:t xml:space="preserve">(a)(iii) </w:t>
      </w:r>
      <w:r w:rsidR="008322F9" w:rsidRPr="00674D89">
        <w:rPr>
          <w:rFonts w:cs="Arial"/>
          <w:sz w:val="20"/>
        </w:rPr>
        <w:t>any development control plan</w:t>
      </w:r>
      <w:bookmarkEnd w:id="34"/>
    </w:p>
    <w:p w14:paraId="75DF2B35" w14:textId="77777777" w:rsidR="00872960" w:rsidRPr="00674D89" w:rsidRDefault="00872960" w:rsidP="00376FD6">
      <w:pPr>
        <w:pStyle w:val="79CHeading3"/>
        <w:numPr>
          <w:ilvl w:val="2"/>
          <w:numId w:val="9"/>
        </w:numPr>
        <w:jc w:val="both"/>
        <w:rPr>
          <w:rFonts w:ascii="Arial" w:hAnsi="Arial" w:cs="Arial"/>
          <w:sz w:val="20"/>
        </w:rPr>
      </w:pPr>
      <w:bookmarkStart w:id="35" w:name="WCCDCP2007a"/>
      <w:r w:rsidRPr="00674D89">
        <w:rPr>
          <w:rFonts w:ascii="Arial" w:hAnsi="Arial" w:cs="Arial"/>
          <w:sz w:val="20"/>
        </w:rPr>
        <w:t>Wollongong Development Control Plan 2009</w:t>
      </w:r>
    </w:p>
    <w:p w14:paraId="398C6A10" w14:textId="2B827CCC" w:rsidR="00DB2084" w:rsidRPr="004E3939" w:rsidRDefault="00DB2084" w:rsidP="00DB2084">
      <w:pPr>
        <w:pStyle w:val="79CNormal"/>
        <w:jc w:val="both"/>
        <w:rPr>
          <w:rFonts w:cs="Arial"/>
        </w:rPr>
      </w:pPr>
      <w:r w:rsidRPr="004E3939">
        <w:rPr>
          <w:rFonts w:cs="Arial"/>
        </w:rPr>
        <w:t xml:space="preserve">The proposal is considered to be acceptable with regard to the DCP. An assessment against the DCP provisions are contained at </w:t>
      </w:r>
      <w:r w:rsidR="0039204C">
        <w:rPr>
          <w:rFonts w:cs="Arial"/>
        </w:rPr>
        <w:t>a</w:t>
      </w:r>
      <w:r w:rsidRPr="004E3939">
        <w:rPr>
          <w:rFonts w:cs="Arial"/>
        </w:rPr>
        <w:t xml:space="preserve">ttachment </w:t>
      </w:r>
      <w:r w:rsidR="0039204C">
        <w:rPr>
          <w:rFonts w:cs="Arial"/>
        </w:rPr>
        <w:t>6</w:t>
      </w:r>
      <w:r w:rsidRPr="004E3939">
        <w:rPr>
          <w:rFonts w:cs="Arial"/>
        </w:rPr>
        <w:t>, variations are discussed below.</w:t>
      </w:r>
    </w:p>
    <w:p w14:paraId="0D899315" w14:textId="77777777" w:rsidR="00D1509A" w:rsidRPr="00674D89" w:rsidRDefault="00D1509A" w:rsidP="00330140">
      <w:pPr>
        <w:pStyle w:val="79CHeading4"/>
        <w:shd w:val="clear" w:color="auto" w:fill="E6E6E6"/>
        <w:jc w:val="both"/>
        <w:rPr>
          <w:rFonts w:cs="Arial"/>
        </w:rPr>
      </w:pPr>
      <w:r w:rsidRPr="00674D89">
        <w:rPr>
          <w:rFonts w:cs="Arial"/>
        </w:rPr>
        <w:t xml:space="preserve">CHAPTER A1 – INTRODUCTION </w:t>
      </w:r>
    </w:p>
    <w:p w14:paraId="71DC45CC" w14:textId="77777777" w:rsidR="00D1509A" w:rsidRPr="00674D89" w:rsidRDefault="00D1509A" w:rsidP="00330140">
      <w:pPr>
        <w:pStyle w:val="79CHeading4"/>
        <w:jc w:val="both"/>
        <w:rPr>
          <w:rFonts w:cs="Arial"/>
        </w:rPr>
      </w:pPr>
      <w:r w:rsidRPr="00674D89">
        <w:rPr>
          <w:rFonts w:cs="Arial"/>
        </w:rPr>
        <w:t>8 Variations to development controls in the DCP</w:t>
      </w:r>
    </w:p>
    <w:p w14:paraId="305766CD" w14:textId="6B6E3667" w:rsidR="00FA6C73" w:rsidRPr="00674D89" w:rsidRDefault="00FA6C73" w:rsidP="00330140">
      <w:pPr>
        <w:pStyle w:val="79CHeading5"/>
        <w:jc w:val="both"/>
        <w:rPr>
          <w:rFonts w:cs="Arial"/>
        </w:rPr>
      </w:pPr>
      <w:r w:rsidRPr="00674D89">
        <w:rPr>
          <w:rFonts w:cs="Arial"/>
        </w:rPr>
        <w:t>Commercial floor depth</w:t>
      </w:r>
    </w:p>
    <w:p w14:paraId="79C1F8BD" w14:textId="1B970B86" w:rsidR="00C76BFD" w:rsidRPr="00674D89" w:rsidRDefault="00C76BFD" w:rsidP="00330140">
      <w:pPr>
        <w:pStyle w:val="79CNormal"/>
        <w:jc w:val="both"/>
        <w:rPr>
          <w:rStyle w:val="Italics"/>
          <w:rFonts w:cs="Arial"/>
        </w:rPr>
      </w:pPr>
      <w:r w:rsidRPr="00674D89">
        <w:rPr>
          <w:rStyle w:val="Italics"/>
          <w:rFonts w:cs="Arial"/>
        </w:rPr>
        <w:t xml:space="preserve">(a) The control being varied; </w:t>
      </w:r>
    </w:p>
    <w:p w14:paraId="0CA1E1FC" w14:textId="42DD0E78" w:rsidR="00C76BFD" w:rsidRPr="00674D89" w:rsidRDefault="00C76BFD" w:rsidP="00330140">
      <w:pPr>
        <w:pStyle w:val="79CNormal"/>
        <w:jc w:val="both"/>
        <w:rPr>
          <w:rFonts w:cs="Arial"/>
        </w:rPr>
      </w:pPr>
      <w:r w:rsidRPr="00674D89">
        <w:rPr>
          <w:rFonts w:cs="Arial"/>
        </w:rPr>
        <w:t>Chapter D13, 2.4 Building depth and bulk: A maximum building depth of 25m is recommended</w:t>
      </w:r>
      <w:r w:rsidR="006E7D8C" w:rsidRPr="00674D89">
        <w:rPr>
          <w:rFonts w:cs="Arial"/>
        </w:rPr>
        <w:t xml:space="preserve"> as well as a recommendation that all points of office floor be no greater than 10m from a source of natural daylight. </w:t>
      </w:r>
    </w:p>
    <w:p w14:paraId="217069D1" w14:textId="1CAC210A" w:rsidR="00C76BFD" w:rsidRPr="00674D89" w:rsidRDefault="00C76BFD" w:rsidP="00330140">
      <w:pPr>
        <w:pStyle w:val="79CNormal"/>
        <w:jc w:val="both"/>
        <w:rPr>
          <w:rStyle w:val="Italics"/>
          <w:rFonts w:cs="Arial"/>
        </w:rPr>
      </w:pPr>
      <w:r w:rsidRPr="00674D89">
        <w:rPr>
          <w:rStyle w:val="Italics"/>
          <w:rFonts w:cs="Arial"/>
        </w:rPr>
        <w:t xml:space="preserve">(b) The extent of the proposed variation and the unique circumstances as to why the variation is requested; </w:t>
      </w:r>
    </w:p>
    <w:p w14:paraId="49B29E66" w14:textId="5DCD2244" w:rsidR="00C76BFD" w:rsidRPr="00674D89" w:rsidRDefault="00C76BFD" w:rsidP="00330140">
      <w:pPr>
        <w:pStyle w:val="79CNormal"/>
        <w:jc w:val="both"/>
        <w:rPr>
          <w:rFonts w:cs="Arial"/>
        </w:rPr>
      </w:pPr>
      <w:r w:rsidRPr="00674D89">
        <w:rPr>
          <w:rFonts w:cs="Arial"/>
        </w:rPr>
        <w:t>The commercial space up to podium height does not comply, being approximately 30m.</w:t>
      </w:r>
      <w:r w:rsidR="006E7D8C" w:rsidRPr="00674D89">
        <w:rPr>
          <w:rFonts w:cs="Arial"/>
        </w:rPr>
        <w:t xml:space="preserve"> </w:t>
      </w:r>
      <w:r w:rsidR="00746CA6" w:rsidRPr="00674D89">
        <w:rPr>
          <w:rFonts w:cs="Arial"/>
        </w:rPr>
        <w:t xml:space="preserve">The commercial floor area has a small central area that is also greater than 10m from a source of natural light, </w:t>
      </w:r>
      <w:r w:rsidR="007D02ED" w:rsidRPr="00674D89">
        <w:rPr>
          <w:rFonts w:cs="Arial"/>
        </w:rPr>
        <w:t xml:space="preserve">as shown at </w:t>
      </w:r>
      <w:r w:rsidR="00C34292" w:rsidRPr="00674D89">
        <w:rPr>
          <w:rFonts w:cs="Arial"/>
        </w:rPr>
        <w:fldChar w:fldCharType="begin"/>
      </w:r>
      <w:r w:rsidR="00C34292" w:rsidRPr="00674D89">
        <w:rPr>
          <w:rFonts w:cs="Arial"/>
        </w:rPr>
        <w:instrText xml:space="preserve"> REF _Ref57382083 \h </w:instrText>
      </w:r>
      <w:r w:rsidR="00330140" w:rsidRPr="00674D89">
        <w:rPr>
          <w:rFonts w:cs="Arial"/>
        </w:rPr>
        <w:instrText xml:space="preserve"> \* MERGEFORMAT </w:instrText>
      </w:r>
      <w:r w:rsidR="00C34292" w:rsidRPr="00674D89">
        <w:rPr>
          <w:rFonts w:cs="Arial"/>
        </w:rPr>
      </w:r>
      <w:r w:rsidR="00C34292" w:rsidRPr="00674D89">
        <w:rPr>
          <w:rFonts w:cs="Arial"/>
        </w:rPr>
        <w:fldChar w:fldCharType="separate"/>
      </w:r>
      <w:r w:rsidR="00C34292" w:rsidRPr="00674D89">
        <w:rPr>
          <w:rFonts w:cs="Arial"/>
        </w:rPr>
        <w:t xml:space="preserve">Figure </w:t>
      </w:r>
      <w:r w:rsidR="00C34292" w:rsidRPr="00674D89">
        <w:rPr>
          <w:rFonts w:cs="Arial"/>
          <w:noProof/>
        </w:rPr>
        <w:t>5</w:t>
      </w:r>
      <w:r w:rsidR="00C34292" w:rsidRPr="00674D89">
        <w:rPr>
          <w:rFonts w:cs="Arial"/>
        </w:rPr>
        <w:fldChar w:fldCharType="end"/>
      </w:r>
      <w:r w:rsidR="00C34292" w:rsidRPr="00674D89">
        <w:rPr>
          <w:rFonts w:cs="Arial"/>
        </w:rPr>
        <w:t xml:space="preserve"> </w:t>
      </w:r>
      <w:r w:rsidR="007D02ED" w:rsidRPr="00674D89">
        <w:rPr>
          <w:rFonts w:cs="Arial"/>
        </w:rPr>
        <w:t>below</w:t>
      </w:r>
      <w:r w:rsidR="00746CA6" w:rsidRPr="00674D89">
        <w:rPr>
          <w:rFonts w:cs="Arial"/>
        </w:rPr>
        <w:t xml:space="preserve">. </w:t>
      </w:r>
      <w:r w:rsidR="00552107" w:rsidRPr="00674D89">
        <w:rPr>
          <w:rFonts w:cs="Arial"/>
        </w:rPr>
        <w:t xml:space="preserve">There are no particularly unique circumstances for non-compliance. The </w:t>
      </w:r>
      <w:r w:rsidR="00925B30" w:rsidRPr="00674D89">
        <w:rPr>
          <w:rFonts w:cs="Arial"/>
        </w:rPr>
        <w:t xml:space="preserve">commercial space is open plan with extensive glazing to the north, south and </w:t>
      </w:r>
      <w:r w:rsidR="009368B0" w:rsidRPr="00674D89">
        <w:rPr>
          <w:rFonts w:cs="Arial"/>
        </w:rPr>
        <w:t xml:space="preserve">also some to the east. The layout is considered to provide generous natural lighting </w:t>
      </w:r>
      <w:r w:rsidR="00D1599A" w:rsidRPr="00674D89">
        <w:rPr>
          <w:rFonts w:cs="Arial"/>
        </w:rPr>
        <w:t xml:space="preserve">and with the exception of </w:t>
      </w:r>
      <w:r w:rsidR="00232F55" w:rsidRPr="00674D89">
        <w:rPr>
          <w:rFonts w:cs="Arial"/>
        </w:rPr>
        <w:t>the</w:t>
      </w:r>
      <w:r w:rsidR="00D1599A" w:rsidRPr="00674D89">
        <w:rPr>
          <w:rFonts w:cs="Arial"/>
        </w:rPr>
        <w:t xml:space="preserve"> small central area</w:t>
      </w:r>
      <w:r w:rsidR="00B24C69" w:rsidRPr="00674D89">
        <w:rPr>
          <w:rFonts w:cs="Arial"/>
        </w:rPr>
        <w:t xml:space="preserve">. </w:t>
      </w:r>
    </w:p>
    <w:p w14:paraId="58B04262" w14:textId="77777777" w:rsidR="007D02ED" w:rsidRPr="00674D89" w:rsidRDefault="007D02ED" w:rsidP="00330140">
      <w:pPr>
        <w:pStyle w:val="79CNormal"/>
        <w:keepNext/>
        <w:jc w:val="both"/>
        <w:rPr>
          <w:rFonts w:cs="Arial"/>
        </w:rPr>
      </w:pPr>
      <w:r w:rsidRPr="00674D89">
        <w:rPr>
          <w:rFonts w:cs="Arial"/>
          <w:noProof/>
        </w:rPr>
        <w:drawing>
          <wp:inline distT="0" distB="0" distL="0" distR="0" wp14:anchorId="6450FEB4" wp14:editId="0E434C66">
            <wp:extent cx="3811415" cy="38325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14216" cy="3835345"/>
                    </a:xfrm>
                    <a:prstGeom prst="rect">
                      <a:avLst/>
                    </a:prstGeom>
                  </pic:spPr>
                </pic:pic>
              </a:graphicData>
            </a:graphic>
          </wp:inline>
        </w:drawing>
      </w:r>
    </w:p>
    <w:p w14:paraId="7E8F3F97" w14:textId="5C9D2AC4" w:rsidR="007D02ED" w:rsidRPr="00674D89" w:rsidRDefault="007D02ED" w:rsidP="00330140">
      <w:pPr>
        <w:pStyle w:val="Caption"/>
        <w:jc w:val="both"/>
        <w:rPr>
          <w:rFonts w:cs="Arial"/>
        </w:rPr>
      </w:pPr>
      <w:bookmarkStart w:id="36" w:name="_Ref57382083"/>
      <w:r w:rsidRPr="00674D89">
        <w:rPr>
          <w:rFonts w:cs="Arial"/>
        </w:rPr>
        <w:t xml:space="preserve">Figure </w:t>
      </w:r>
      <w:r w:rsidR="00EA0C4C" w:rsidRPr="00674D89">
        <w:rPr>
          <w:rFonts w:cs="Arial"/>
        </w:rPr>
        <w:fldChar w:fldCharType="begin"/>
      </w:r>
      <w:r w:rsidR="00EA0C4C" w:rsidRPr="00674D89">
        <w:rPr>
          <w:rFonts w:cs="Arial"/>
        </w:rPr>
        <w:instrText xml:space="preserve"> SEQ Figure \* ARABIC </w:instrText>
      </w:r>
      <w:r w:rsidR="00EA0C4C" w:rsidRPr="00674D89">
        <w:rPr>
          <w:rFonts w:cs="Arial"/>
        </w:rPr>
        <w:fldChar w:fldCharType="separate"/>
      </w:r>
      <w:r w:rsidR="00F22D61" w:rsidRPr="00674D89">
        <w:rPr>
          <w:rFonts w:cs="Arial"/>
          <w:noProof/>
        </w:rPr>
        <w:t>5</w:t>
      </w:r>
      <w:r w:rsidR="00EA0C4C" w:rsidRPr="00674D89">
        <w:rPr>
          <w:rFonts w:cs="Arial"/>
          <w:noProof/>
        </w:rPr>
        <w:fldChar w:fldCharType="end"/>
      </w:r>
      <w:bookmarkEnd w:id="36"/>
      <w:r w:rsidRPr="00674D89">
        <w:rPr>
          <w:rFonts w:cs="Arial"/>
        </w:rPr>
        <w:t xml:space="preserve">: </w:t>
      </w:r>
      <w:r w:rsidR="00C34292" w:rsidRPr="00674D89">
        <w:rPr>
          <w:rFonts w:cs="Arial"/>
        </w:rPr>
        <w:t>Area greater than 10m from source of natural light</w:t>
      </w:r>
    </w:p>
    <w:p w14:paraId="709833D7" w14:textId="1B3F75BF" w:rsidR="00C76BFD" w:rsidRPr="00674D89" w:rsidRDefault="00C76BFD" w:rsidP="00330140">
      <w:pPr>
        <w:pStyle w:val="79CNormal"/>
        <w:jc w:val="both"/>
        <w:rPr>
          <w:rStyle w:val="Italics"/>
          <w:rFonts w:cs="Arial"/>
        </w:rPr>
      </w:pPr>
      <w:r w:rsidRPr="00674D89">
        <w:rPr>
          <w:rStyle w:val="Italics"/>
          <w:rFonts w:cs="Arial"/>
        </w:rPr>
        <w:t>(c) Demonstrate how the objectives are met with the proposed variations; and</w:t>
      </w:r>
    </w:p>
    <w:p w14:paraId="4D608AD0" w14:textId="745AFF6E" w:rsidR="00B24C69" w:rsidRPr="00674D89" w:rsidRDefault="00B24C69" w:rsidP="00330140">
      <w:pPr>
        <w:pStyle w:val="79CNormal"/>
        <w:jc w:val="both"/>
        <w:rPr>
          <w:rFonts w:cs="Arial"/>
        </w:rPr>
      </w:pPr>
      <w:r w:rsidRPr="00674D89">
        <w:rPr>
          <w:rFonts w:cs="Arial"/>
        </w:rPr>
        <w:t xml:space="preserve">The </w:t>
      </w:r>
      <w:r w:rsidR="00AA40F4" w:rsidRPr="00674D89">
        <w:rPr>
          <w:rFonts w:cs="Arial"/>
        </w:rPr>
        <w:t xml:space="preserve">proposal is considered satisfactory with regard to the </w:t>
      </w:r>
      <w:r w:rsidRPr="00674D89">
        <w:rPr>
          <w:rFonts w:cs="Arial"/>
        </w:rPr>
        <w:t xml:space="preserve">objectives of the control as follows: </w:t>
      </w:r>
    </w:p>
    <w:p w14:paraId="523F5CD6" w14:textId="139CA640" w:rsidR="00B24C69" w:rsidRPr="00674D89" w:rsidRDefault="00B24C69" w:rsidP="00330140">
      <w:pPr>
        <w:pStyle w:val="Indent1"/>
        <w:jc w:val="both"/>
        <w:rPr>
          <w:rFonts w:cs="Arial"/>
          <w:i/>
          <w:iCs/>
        </w:rPr>
      </w:pPr>
      <w:r w:rsidRPr="00674D89">
        <w:rPr>
          <w:rFonts w:cs="Arial"/>
          <w:i/>
          <w:iCs/>
        </w:rPr>
        <w:t xml:space="preserve">a) </w:t>
      </w:r>
      <w:r w:rsidRPr="00674D89">
        <w:rPr>
          <w:rFonts w:cs="Arial"/>
          <w:i/>
          <w:iCs/>
        </w:rPr>
        <w:tab/>
        <w:t>To promote the design and development of sustainable buildings.</w:t>
      </w:r>
    </w:p>
    <w:p w14:paraId="7BA2ABC1" w14:textId="757F3A07" w:rsidR="00AA40F4" w:rsidRPr="00674D89" w:rsidRDefault="00AA40F4" w:rsidP="00330140">
      <w:pPr>
        <w:pStyle w:val="79CNormal"/>
        <w:jc w:val="both"/>
        <w:rPr>
          <w:rFonts w:cs="Arial"/>
          <w:i/>
          <w:iCs/>
        </w:rPr>
      </w:pPr>
      <w:r w:rsidRPr="00674D89">
        <w:rPr>
          <w:rFonts w:cs="Arial"/>
        </w:rPr>
        <w:t xml:space="preserve">The </w:t>
      </w:r>
      <w:r w:rsidR="00EC05A2" w:rsidRPr="00674D89">
        <w:rPr>
          <w:rFonts w:cs="Arial"/>
        </w:rPr>
        <w:t xml:space="preserve">variation is not considered to result in the sustainability of the building being significantly compromised. </w:t>
      </w:r>
    </w:p>
    <w:p w14:paraId="26ED1F2E" w14:textId="6DD88B39" w:rsidR="00B24C69" w:rsidRPr="00674D89" w:rsidRDefault="00B24C69" w:rsidP="00330140">
      <w:pPr>
        <w:pStyle w:val="Indent1"/>
        <w:jc w:val="both"/>
        <w:rPr>
          <w:rFonts w:cs="Arial"/>
          <w:i/>
          <w:iCs/>
        </w:rPr>
      </w:pPr>
      <w:r w:rsidRPr="00674D89">
        <w:rPr>
          <w:rFonts w:cs="Arial"/>
          <w:i/>
          <w:iCs/>
        </w:rPr>
        <w:lastRenderedPageBreak/>
        <w:t xml:space="preserve">b) </w:t>
      </w:r>
      <w:r w:rsidRPr="00674D89">
        <w:rPr>
          <w:rFonts w:cs="Arial"/>
          <w:i/>
          <w:iCs/>
        </w:rPr>
        <w:tab/>
        <w:t>To achieve the development of living and working environments with good internal amenity and minimise the need for artificial heating, cooling and lighting.</w:t>
      </w:r>
    </w:p>
    <w:p w14:paraId="27620E1B" w14:textId="55A89D02" w:rsidR="00EC05A2" w:rsidRPr="00674D89" w:rsidRDefault="00345536" w:rsidP="00330140">
      <w:pPr>
        <w:pStyle w:val="79CNormal"/>
        <w:jc w:val="both"/>
        <w:rPr>
          <w:rFonts w:cs="Arial"/>
        </w:rPr>
      </w:pPr>
      <w:r w:rsidRPr="00674D89">
        <w:rPr>
          <w:rFonts w:cs="Arial"/>
        </w:rPr>
        <w:t xml:space="preserve">As noted above, the commercial space is open plan with generous glazing to the north and south as well as glazing to the east. </w:t>
      </w:r>
    </w:p>
    <w:p w14:paraId="71D1DD6F" w14:textId="1D837725" w:rsidR="00B24C69" w:rsidRPr="00674D89" w:rsidRDefault="00B24C69" w:rsidP="00330140">
      <w:pPr>
        <w:pStyle w:val="Indent1"/>
        <w:jc w:val="both"/>
        <w:rPr>
          <w:rFonts w:cs="Arial"/>
          <w:i/>
          <w:iCs/>
        </w:rPr>
      </w:pPr>
      <w:r w:rsidRPr="00674D89">
        <w:rPr>
          <w:rFonts w:cs="Arial"/>
          <w:i/>
          <w:iCs/>
        </w:rPr>
        <w:t xml:space="preserve">c) </w:t>
      </w:r>
      <w:r w:rsidRPr="00674D89">
        <w:rPr>
          <w:rFonts w:cs="Arial"/>
          <w:i/>
          <w:iCs/>
        </w:rPr>
        <w:tab/>
        <w:t>To provide viable and useable commercial floor space.</w:t>
      </w:r>
    </w:p>
    <w:p w14:paraId="577E9471" w14:textId="56D7A01D" w:rsidR="007B11D7" w:rsidRPr="00674D89" w:rsidRDefault="007B11D7" w:rsidP="00330140">
      <w:pPr>
        <w:pStyle w:val="Indent1"/>
        <w:jc w:val="both"/>
        <w:rPr>
          <w:rFonts w:cs="Arial"/>
          <w:i/>
          <w:iCs/>
        </w:rPr>
      </w:pPr>
      <w:r w:rsidRPr="00674D89">
        <w:rPr>
          <w:rFonts w:cs="Arial"/>
        </w:rPr>
        <w:t xml:space="preserve">The depth variation is considered minor and not to compromise the function of the space. </w:t>
      </w:r>
    </w:p>
    <w:p w14:paraId="077C7E49" w14:textId="7A14A6DE" w:rsidR="00B24C69" w:rsidRPr="00674D89" w:rsidRDefault="00B24C69" w:rsidP="00330140">
      <w:pPr>
        <w:pStyle w:val="Indent1"/>
        <w:jc w:val="both"/>
        <w:rPr>
          <w:rFonts w:cs="Arial"/>
          <w:i/>
          <w:iCs/>
        </w:rPr>
      </w:pPr>
      <w:r w:rsidRPr="00674D89">
        <w:rPr>
          <w:rFonts w:cs="Arial"/>
          <w:i/>
          <w:iCs/>
        </w:rPr>
        <w:t xml:space="preserve">d) </w:t>
      </w:r>
      <w:r w:rsidRPr="00674D89">
        <w:rPr>
          <w:rFonts w:cs="Arial"/>
          <w:i/>
          <w:iCs/>
        </w:rPr>
        <w:tab/>
        <w:t>To achieve usable and pleasant streets and public domain at ground level by controlling the size of upper level floor plates of buildings.</w:t>
      </w:r>
    </w:p>
    <w:p w14:paraId="05529E78" w14:textId="4FF03DE9" w:rsidR="007B11D7" w:rsidRPr="00674D89" w:rsidRDefault="007B11D7" w:rsidP="00330140">
      <w:pPr>
        <w:pStyle w:val="Indent1"/>
        <w:jc w:val="both"/>
        <w:rPr>
          <w:rFonts w:cs="Arial"/>
          <w:i/>
          <w:iCs/>
        </w:rPr>
      </w:pPr>
      <w:r w:rsidRPr="00674D89">
        <w:rPr>
          <w:rFonts w:cs="Arial"/>
        </w:rPr>
        <w:t xml:space="preserve">The podium is only 4 levels, above which the tower is narrower in form. </w:t>
      </w:r>
    </w:p>
    <w:p w14:paraId="4E05699F" w14:textId="7CF7C3DB" w:rsidR="00B24C69" w:rsidRPr="00674D89" w:rsidRDefault="00B24C69" w:rsidP="00330140">
      <w:pPr>
        <w:pStyle w:val="Indent1"/>
        <w:jc w:val="both"/>
        <w:rPr>
          <w:rFonts w:cs="Arial"/>
          <w:i/>
          <w:iCs/>
        </w:rPr>
      </w:pPr>
      <w:r w:rsidRPr="00674D89">
        <w:rPr>
          <w:rFonts w:cs="Arial"/>
          <w:i/>
          <w:iCs/>
        </w:rPr>
        <w:t xml:space="preserve">e) </w:t>
      </w:r>
      <w:r w:rsidRPr="00674D89">
        <w:rPr>
          <w:rFonts w:cs="Arial"/>
          <w:i/>
          <w:iCs/>
        </w:rPr>
        <w:tab/>
        <w:t>To achieve a city skyline sympathetic to the topography and context.</w:t>
      </w:r>
    </w:p>
    <w:p w14:paraId="4821AEE8" w14:textId="38A1C71F" w:rsidR="00421037" w:rsidRPr="00674D89" w:rsidRDefault="00421037" w:rsidP="00330140">
      <w:pPr>
        <w:pStyle w:val="Indent1"/>
        <w:jc w:val="both"/>
        <w:rPr>
          <w:rFonts w:cs="Arial"/>
        </w:rPr>
      </w:pPr>
      <w:r w:rsidRPr="00674D89">
        <w:rPr>
          <w:rFonts w:cs="Arial"/>
        </w:rPr>
        <w:t xml:space="preserve">The variation is only at the lower part of the building and will not impact on the skyline. </w:t>
      </w:r>
    </w:p>
    <w:p w14:paraId="40B1CDF5" w14:textId="7532D716" w:rsidR="00B24C69" w:rsidRPr="00674D89" w:rsidRDefault="00B24C69" w:rsidP="00330140">
      <w:pPr>
        <w:pStyle w:val="Indent1"/>
        <w:jc w:val="both"/>
        <w:rPr>
          <w:rFonts w:cs="Arial"/>
          <w:i/>
          <w:iCs/>
        </w:rPr>
      </w:pPr>
      <w:r w:rsidRPr="00674D89">
        <w:rPr>
          <w:rFonts w:cs="Arial"/>
          <w:i/>
          <w:iCs/>
        </w:rPr>
        <w:t xml:space="preserve">f) </w:t>
      </w:r>
      <w:r w:rsidRPr="00674D89">
        <w:rPr>
          <w:rFonts w:cs="Arial"/>
          <w:i/>
          <w:iCs/>
        </w:rPr>
        <w:tab/>
        <w:t>To allow for view sharing and view corridors.</w:t>
      </w:r>
    </w:p>
    <w:p w14:paraId="3A725FED" w14:textId="26FB73A0" w:rsidR="00421037" w:rsidRPr="00674D89" w:rsidRDefault="00421037" w:rsidP="00330140">
      <w:pPr>
        <w:pStyle w:val="Indent1"/>
        <w:jc w:val="both"/>
        <w:rPr>
          <w:rFonts w:cs="Arial"/>
          <w:i/>
          <w:iCs/>
        </w:rPr>
      </w:pPr>
      <w:r w:rsidRPr="00674D89">
        <w:rPr>
          <w:rFonts w:cs="Arial"/>
        </w:rPr>
        <w:t>As noted at e).</w:t>
      </w:r>
    </w:p>
    <w:p w14:paraId="6C94D61C" w14:textId="06B1B838" w:rsidR="00B24C69" w:rsidRPr="00674D89" w:rsidRDefault="00B24C69" w:rsidP="00330140">
      <w:pPr>
        <w:pStyle w:val="Indent1"/>
        <w:jc w:val="both"/>
        <w:rPr>
          <w:rFonts w:cs="Arial"/>
          <w:i/>
          <w:iCs/>
        </w:rPr>
      </w:pPr>
      <w:r w:rsidRPr="00674D89">
        <w:rPr>
          <w:rFonts w:cs="Arial"/>
          <w:i/>
          <w:iCs/>
        </w:rPr>
        <w:t xml:space="preserve">g) </w:t>
      </w:r>
      <w:r w:rsidRPr="00674D89">
        <w:rPr>
          <w:rFonts w:cs="Arial"/>
          <w:i/>
          <w:iCs/>
        </w:rPr>
        <w:tab/>
        <w:t xml:space="preserve">To reduce the apparent bulk and scale of buildings by breaking up expanses of building wall with modulation of form and articulation of facades </w:t>
      </w:r>
    </w:p>
    <w:p w14:paraId="6524C132" w14:textId="17A431A2" w:rsidR="00B24C69" w:rsidRPr="00674D89" w:rsidRDefault="007E72A9" w:rsidP="00330140">
      <w:pPr>
        <w:pStyle w:val="79CNormal"/>
        <w:jc w:val="both"/>
        <w:rPr>
          <w:rFonts w:cs="Arial"/>
        </w:rPr>
      </w:pPr>
      <w:r w:rsidRPr="00674D89">
        <w:rPr>
          <w:rFonts w:cs="Arial"/>
        </w:rPr>
        <w:t xml:space="preserve">The variation is not considered to compromise the built for in this regard. The podium is modest in height and the building facades viewed from the public domain are well articulated </w:t>
      </w:r>
    </w:p>
    <w:p w14:paraId="1A09B2CC" w14:textId="77777777" w:rsidR="00C76BFD" w:rsidRPr="00674D89" w:rsidRDefault="00C76BFD" w:rsidP="00330140">
      <w:pPr>
        <w:pStyle w:val="79CNormal"/>
        <w:jc w:val="both"/>
        <w:rPr>
          <w:rStyle w:val="Italics"/>
          <w:rFonts w:cs="Arial"/>
          <w:highlight w:val="yellow"/>
        </w:rPr>
      </w:pPr>
      <w:r w:rsidRPr="00674D89">
        <w:rPr>
          <w:rStyle w:val="Italics"/>
          <w:rFonts w:cs="Arial"/>
        </w:rPr>
        <w:t>(d) Demonstrate that the development will not have additional adverse impacts as a result of the variation.</w:t>
      </w:r>
    </w:p>
    <w:p w14:paraId="032393C9" w14:textId="560B03ED" w:rsidR="004B63E6" w:rsidRPr="00674D89" w:rsidRDefault="007E72A9" w:rsidP="00330140">
      <w:pPr>
        <w:pStyle w:val="79CNormal"/>
        <w:jc w:val="both"/>
        <w:rPr>
          <w:rFonts w:cs="Arial"/>
        </w:rPr>
      </w:pPr>
      <w:r w:rsidRPr="00674D89">
        <w:rPr>
          <w:rFonts w:cs="Arial"/>
        </w:rPr>
        <w:t xml:space="preserve">The variation is not considered to result in adverse </w:t>
      </w:r>
      <w:r w:rsidR="00C53E86" w:rsidRPr="00674D89">
        <w:rPr>
          <w:rFonts w:cs="Arial"/>
        </w:rPr>
        <w:t xml:space="preserve">impacts as detailed above. </w:t>
      </w:r>
    </w:p>
    <w:p w14:paraId="7205A0D1" w14:textId="02D51104" w:rsidR="00FA6C73" w:rsidRPr="00674D89" w:rsidRDefault="00FA6C73" w:rsidP="00330140">
      <w:pPr>
        <w:pStyle w:val="79CHeading5"/>
        <w:jc w:val="both"/>
        <w:rPr>
          <w:rFonts w:cs="Arial"/>
        </w:rPr>
      </w:pPr>
      <w:r w:rsidRPr="00674D89">
        <w:rPr>
          <w:rFonts w:cs="Arial"/>
        </w:rPr>
        <w:t>Setback above 4</w:t>
      </w:r>
      <w:r w:rsidR="00916A92" w:rsidRPr="00674D89">
        <w:rPr>
          <w:rFonts w:cs="Arial"/>
        </w:rPr>
        <w:t>5</w:t>
      </w:r>
      <w:r w:rsidRPr="00674D89">
        <w:rPr>
          <w:rFonts w:cs="Arial"/>
        </w:rPr>
        <w:t>m</w:t>
      </w:r>
    </w:p>
    <w:p w14:paraId="6F2340E9" w14:textId="77777777" w:rsidR="00A62A8C" w:rsidRPr="00674D89" w:rsidRDefault="00A62A8C" w:rsidP="00330140">
      <w:pPr>
        <w:pStyle w:val="79CNormal"/>
        <w:jc w:val="both"/>
        <w:rPr>
          <w:rStyle w:val="Italics"/>
          <w:rFonts w:cs="Arial"/>
        </w:rPr>
      </w:pPr>
      <w:r w:rsidRPr="00674D89">
        <w:rPr>
          <w:rStyle w:val="Italics"/>
          <w:rFonts w:cs="Arial"/>
        </w:rPr>
        <w:t xml:space="preserve">(a) The control being varied; </w:t>
      </w:r>
    </w:p>
    <w:p w14:paraId="367E2348" w14:textId="396AA991" w:rsidR="00A62A8C" w:rsidRPr="00674D89" w:rsidRDefault="007753AC" w:rsidP="00330140">
      <w:pPr>
        <w:pStyle w:val="79CNormal"/>
        <w:jc w:val="both"/>
        <w:rPr>
          <w:rFonts w:cs="Arial"/>
        </w:rPr>
      </w:pPr>
      <w:r w:rsidRPr="00674D89">
        <w:rPr>
          <w:rFonts w:cs="Arial"/>
        </w:rPr>
        <w:t xml:space="preserve">Chapter D13, 2.5 Side and rear building setbacks and building separation: 14m setback above 45m in height. </w:t>
      </w:r>
    </w:p>
    <w:p w14:paraId="201C45B8" w14:textId="77777777" w:rsidR="00A62A8C" w:rsidRPr="00674D89" w:rsidRDefault="00A62A8C" w:rsidP="00330140">
      <w:pPr>
        <w:pStyle w:val="79CNormal"/>
        <w:jc w:val="both"/>
        <w:rPr>
          <w:rStyle w:val="Italics"/>
          <w:rFonts w:cs="Arial"/>
        </w:rPr>
      </w:pPr>
      <w:r w:rsidRPr="00674D89">
        <w:rPr>
          <w:rStyle w:val="Italics"/>
          <w:rFonts w:cs="Arial"/>
        </w:rPr>
        <w:t>(b) The extent of the proposed variation and the unique circumstances as to why the variation is requested; and</w:t>
      </w:r>
    </w:p>
    <w:p w14:paraId="08294076" w14:textId="254142F4" w:rsidR="004D3950" w:rsidRPr="00674D89" w:rsidRDefault="009D2079" w:rsidP="00330140">
      <w:pPr>
        <w:pStyle w:val="79CNormal"/>
        <w:jc w:val="both"/>
        <w:rPr>
          <w:rFonts w:cs="Arial"/>
        </w:rPr>
      </w:pPr>
      <w:r w:rsidRPr="00674D89">
        <w:rPr>
          <w:rFonts w:cs="Arial"/>
        </w:rPr>
        <w:t>8.445m proposed</w:t>
      </w:r>
      <w:r w:rsidR="001F130E" w:rsidRPr="00674D89">
        <w:rPr>
          <w:rFonts w:cs="Arial"/>
        </w:rPr>
        <w:t xml:space="preserve"> for levels 14</w:t>
      </w:r>
      <w:r w:rsidR="00E03201" w:rsidRPr="00674D89">
        <w:rPr>
          <w:rFonts w:cs="Arial"/>
        </w:rPr>
        <w:t>-17</w:t>
      </w:r>
      <w:r w:rsidR="001F130E" w:rsidRPr="00674D89">
        <w:rPr>
          <w:rFonts w:cs="Arial"/>
        </w:rPr>
        <w:t xml:space="preserve"> </w:t>
      </w:r>
      <w:r w:rsidR="004D3950" w:rsidRPr="00674D89">
        <w:rPr>
          <w:rFonts w:cs="Arial"/>
        </w:rPr>
        <w:t xml:space="preserve">as illustrated </w:t>
      </w:r>
      <w:r w:rsidR="0039204C">
        <w:rPr>
          <w:rFonts w:cs="Arial"/>
        </w:rPr>
        <w:t>at 4.6 above.</w:t>
      </w:r>
    </w:p>
    <w:p w14:paraId="51380C5A" w14:textId="31FB4FC8" w:rsidR="00F954DA" w:rsidRPr="00674D89" w:rsidRDefault="0039204C" w:rsidP="00330140">
      <w:pPr>
        <w:pStyle w:val="79CNormal"/>
        <w:jc w:val="both"/>
        <w:rPr>
          <w:rFonts w:cs="Arial"/>
        </w:rPr>
      </w:pPr>
      <w:r>
        <w:rPr>
          <w:rFonts w:cs="Arial"/>
        </w:rPr>
        <w:t>Apart from the slope of the site, t</w:t>
      </w:r>
      <w:r w:rsidR="00F954DA" w:rsidRPr="00674D89">
        <w:rPr>
          <w:rFonts w:cs="Arial"/>
        </w:rPr>
        <w:t xml:space="preserve">here are no particularly unique circumstances. </w:t>
      </w:r>
    </w:p>
    <w:p w14:paraId="0469C925" w14:textId="0E7C9A7E" w:rsidR="00A62A8C" w:rsidRPr="00674D89" w:rsidRDefault="00A62A8C" w:rsidP="00330140">
      <w:pPr>
        <w:pStyle w:val="79CNormal"/>
        <w:jc w:val="both"/>
        <w:rPr>
          <w:rStyle w:val="Italics"/>
          <w:rFonts w:cs="Arial"/>
        </w:rPr>
      </w:pPr>
      <w:r w:rsidRPr="00674D89">
        <w:rPr>
          <w:rStyle w:val="Italics"/>
          <w:rFonts w:cs="Arial"/>
        </w:rPr>
        <w:t>(c) Demonstrate how the objectives are met with the proposed variations; and</w:t>
      </w:r>
    </w:p>
    <w:p w14:paraId="69564111" w14:textId="52854936" w:rsidR="00A62A8C" w:rsidRPr="00674D89" w:rsidRDefault="00D44F7A" w:rsidP="00330140">
      <w:pPr>
        <w:pStyle w:val="79CNormal"/>
        <w:jc w:val="both"/>
        <w:rPr>
          <w:rFonts w:cs="Arial"/>
        </w:rPr>
      </w:pPr>
      <w:r w:rsidRPr="00674D89">
        <w:rPr>
          <w:rFonts w:cs="Arial"/>
        </w:rPr>
        <w:t xml:space="preserve">The objectives of the control are as follows: </w:t>
      </w:r>
    </w:p>
    <w:p w14:paraId="45EAE23D" w14:textId="6CEDAB72" w:rsidR="00C71ADC" w:rsidRPr="00674D89" w:rsidRDefault="00C71ADC" w:rsidP="005A7AFE">
      <w:pPr>
        <w:pStyle w:val="Indent1"/>
        <w:spacing w:after="0"/>
        <w:jc w:val="both"/>
        <w:rPr>
          <w:rFonts w:cs="Arial"/>
          <w:i/>
          <w:iCs/>
        </w:rPr>
      </w:pPr>
      <w:r w:rsidRPr="00674D89">
        <w:rPr>
          <w:rFonts w:cs="Arial"/>
          <w:i/>
          <w:iCs/>
        </w:rPr>
        <w:t xml:space="preserve">a) </w:t>
      </w:r>
      <w:r w:rsidRPr="00674D89">
        <w:rPr>
          <w:rFonts w:cs="Arial"/>
          <w:i/>
          <w:iCs/>
        </w:rPr>
        <w:tab/>
        <w:t>To ensure an appropriate level of amenity for building occupants in terms of daylight, outlook, view sharing, ventilation, wind mitigation, and privacy.</w:t>
      </w:r>
    </w:p>
    <w:p w14:paraId="5E566B71" w14:textId="573AAD5E" w:rsidR="00D44F7A" w:rsidRPr="00674D89" w:rsidRDefault="00C71ADC" w:rsidP="00330140">
      <w:pPr>
        <w:pStyle w:val="Indent1"/>
        <w:jc w:val="both"/>
        <w:rPr>
          <w:rFonts w:cs="Arial"/>
          <w:i/>
          <w:iCs/>
        </w:rPr>
      </w:pPr>
      <w:r w:rsidRPr="00674D89">
        <w:rPr>
          <w:rFonts w:cs="Arial"/>
          <w:i/>
          <w:iCs/>
        </w:rPr>
        <w:t xml:space="preserve">b) </w:t>
      </w:r>
      <w:r w:rsidRPr="00674D89">
        <w:rPr>
          <w:rFonts w:cs="Arial"/>
          <w:i/>
          <w:iCs/>
        </w:rPr>
        <w:tab/>
        <w:t>To achieve usable and pleasant streets and public domain areas in terms of wind mitigation and daylight access.</w:t>
      </w:r>
    </w:p>
    <w:p w14:paraId="3C6252F7" w14:textId="0FAF01D8" w:rsidR="00D44F7A" w:rsidRPr="00674D89" w:rsidRDefault="00CB1C72" w:rsidP="00330140">
      <w:pPr>
        <w:pStyle w:val="79CNormal"/>
        <w:jc w:val="both"/>
        <w:rPr>
          <w:rFonts w:cs="Arial"/>
        </w:rPr>
      </w:pPr>
      <w:r w:rsidRPr="00674D89">
        <w:rPr>
          <w:rFonts w:cs="Arial"/>
        </w:rPr>
        <w:t xml:space="preserve">Amenity for building occupants is not considered to be compromised by the </w:t>
      </w:r>
      <w:r w:rsidR="0088464C" w:rsidRPr="00674D89">
        <w:rPr>
          <w:rFonts w:cs="Arial"/>
        </w:rPr>
        <w:t xml:space="preserve">reduced setback. </w:t>
      </w:r>
    </w:p>
    <w:p w14:paraId="47E678FC" w14:textId="5E227483" w:rsidR="0088464C" w:rsidRPr="00674D89" w:rsidRDefault="0088464C" w:rsidP="00330140">
      <w:pPr>
        <w:pStyle w:val="79CNormal"/>
        <w:jc w:val="both"/>
        <w:rPr>
          <w:rFonts w:cs="Arial"/>
        </w:rPr>
      </w:pPr>
      <w:r w:rsidRPr="00674D89">
        <w:rPr>
          <w:rFonts w:cs="Arial"/>
        </w:rPr>
        <w:t xml:space="preserve">The reduced setback for three levels at the upper part of the building is not </w:t>
      </w:r>
      <w:r w:rsidR="00F66D0A" w:rsidRPr="00674D89">
        <w:rPr>
          <w:rFonts w:cs="Arial"/>
        </w:rPr>
        <w:t xml:space="preserve">expected to detrimentally impact on the streetscape. </w:t>
      </w:r>
    </w:p>
    <w:p w14:paraId="6ADCBBF9" w14:textId="0BC3D896" w:rsidR="00F66D0A" w:rsidRPr="00674D89" w:rsidRDefault="00F66D0A" w:rsidP="00330140">
      <w:pPr>
        <w:pStyle w:val="79CNormal"/>
        <w:jc w:val="both"/>
        <w:rPr>
          <w:rFonts w:cs="Arial"/>
        </w:rPr>
      </w:pPr>
      <w:r w:rsidRPr="00674D89">
        <w:rPr>
          <w:rFonts w:cs="Arial"/>
        </w:rPr>
        <w:t xml:space="preserve">A wind impacts assessment has been provided which indicates the wind targets will be satisfied. </w:t>
      </w:r>
    </w:p>
    <w:p w14:paraId="7358B793" w14:textId="78D2DA44" w:rsidR="00F66D0A" w:rsidRPr="00674D89" w:rsidRDefault="003902FA" w:rsidP="00330140">
      <w:pPr>
        <w:pStyle w:val="79CNormal"/>
        <w:jc w:val="both"/>
        <w:rPr>
          <w:rFonts w:cs="Arial"/>
        </w:rPr>
      </w:pPr>
      <w:r w:rsidRPr="00674D89">
        <w:rPr>
          <w:rFonts w:cs="Arial"/>
        </w:rPr>
        <w:t>The building is located on the southern side of Crown Street without public streets immediately behind</w:t>
      </w:r>
      <w:r w:rsidR="008F6897" w:rsidRPr="00674D89">
        <w:rPr>
          <w:rFonts w:cs="Arial"/>
        </w:rPr>
        <w:t xml:space="preserve">. Shadow diagrams indicate there will be no appreciable impact in terms of overshadowing of the public domain as a result of the reduced setback. </w:t>
      </w:r>
    </w:p>
    <w:p w14:paraId="2D0B24F5" w14:textId="77777777" w:rsidR="00A62A8C" w:rsidRPr="00674D89" w:rsidRDefault="00A62A8C" w:rsidP="00330140">
      <w:pPr>
        <w:pStyle w:val="79CNormal"/>
        <w:jc w:val="both"/>
        <w:rPr>
          <w:rStyle w:val="Italics"/>
          <w:rFonts w:cs="Arial"/>
          <w:highlight w:val="yellow"/>
        </w:rPr>
      </w:pPr>
      <w:r w:rsidRPr="00674D89">
        <w:rPr>
          <w:rStyle w:val="Italics"/>
          <w:rFonts w:cs="Arial"/>
        </w:rPr>
        <w:t>(d) Demonstrate that the development will not have additional adverse impacts as a result of the variation.</w:t>
      </w:r>
    </w:p>
    <w:p w14:paraId="1F95A78B" w14:textId="16021130" w:rsidR="00A62A8C" w:rsidRPr="00674D89" w:rsidRDefault="008F6897" w:rsidP="00330140">
      <w:pPr>
        <w:pStyle w:val="79CNormal"/>
        <w:jc w:val="both"/>
        <w:rPr>
          <w:rFonts w:cs="Arial"/>
        </w:rPr>
      </w:pPr>
      <w:r w:rsidRPr="00674D89">
        <w:rPr>
          <w:rFonts w:cs="Arial"/>
        </w:rPr>
        <w:t xml:space="preserve">As discussed above. </w:t>
      </w:r>
    </w:p>
    <w:p w14:paraId="685A1FD9" w14:textId="1E87F890" w:rsidR="008F6897" w:rsidRPr="00674D89" w:rsidRDefault="008F6897" w:rsidP="00330140">
      <w:pPr>
        <w:pStyle w:val="79CNormal"/>
        <w:jc w:val="both"/>
        <w:rPr>
          <w:rFonts w:cs="Arial"/>
        </w:rPr>
      </w:pPr>
      <w:r w:rsidRPr="00674D89">
        <w:rPr>
          <w:rFonts w:cs="Arial"/>
        </w:rPr>
        <w:t xml:space="preserve">View </w:t>
      </w:r>
      <w:r w:rsidR="0039626C" w:rsidRPr="00674D89">
        <w:rPr>
          <w:rFonts w:cs="Arial"/>
        </w:rPr>
        <w:t xml:space="preserve">impacts and overshadowing of adjoining land are the key concerns regarding the reduced setback at the upper levels.  </w:t>
      </w:r>
    </w:p>
    <w:p w14:paraId="4D1607E5" w14:textId="4823365E" w:rsidR="00F958C0" w:rsidRPr="00674D89" w:rsidRDefault="00F958C0" w:rsidP="00330140">
      <w:pPr>
        <w:pStyle w:val="79CHeading5"/>
        <w:jc w:val="both"/>
        <w:rPr>
          <w:rFonts w:cs="Arial"/>
        </w:rPr>
      </w:pPr>
      <w:r w:rsidRPr="00674D89">
        <w:rPr>
          <w:rFonts w:cs="Arial"/>
        </w:rPr>
        <w:lastRenderedPageBreak/>
        <w:t>Floor to ceiling heights</w:t>
      </w:r>
    </w:p>
    <w:p w14:paraId="6139C457" w14:textId="6B0F0B00" w:rsidR="00F958C0" w:rsidRPr="00674D89" w:rsidRDefault="00F958C0" w:rsidP="00330140">
      <w:pPr>
        <w:pStyle w:val="79CNormal"/>
        <w:jc w:val="both"/>
        <w:rPr>
          <w:rStyle w:val="Italics"/>
          <w:rFonts w:cs="Arial"/>
        </w:rPr>
      </w:pPr>
      <w:r w:rsidRPr="00674D89">
        <w:rPr>
          <w:rStyle w:val="Italics"/>
          <w:rFonts w:cs="Arial"/>
        </w:rPr>
        <w:t xml:space="preserve">(a) The control being varied; </w:t>
      </w:r>
    </w:p>
    <w:p w14:paraId="3B25FBE8" w14:textId="74E963C0" w:rsidR="00F958C0" w:rsidRPr="00674D89" w:rsidRDefault="00F958C0" w:rsidP="00330140">
      <w:pPr>
        <w:pStyle w:val="79CNormal"/>
        <w:jc w:val="both"/>
        <w:rPr>
          <w:rFonts w:cs="Arial"/>
        </w:rPr>
      </w:pPr>
      <w:r w:rsidRPr="00674D89">
        <w:rPr>
          <w:rFonts w:cs="Arial"/>
        </w:rPr>
        <w:t xml:space="preserve">Chapter D13, 2.6 Mixed used buildings: A minimum 3.3m floor to ceiling </w:t>
      </w:r>
      <w:r w:rsidR="00D5344E" w:rsidRPr="00674D89">
        <w:rPr>
          <w:rFonts w:cs="Arial"/>
        </w:rPr>
        <w:t xml:space="preserve">height is recommended for </w:t>
      </w:r>
      <w:r w:rsidR="00E6592D" w:rsidRPr="00674D89">
        <w:rPr>
          <w:rFonts w:cs="Arial"/>
        </w:rPr>
        <w:t xml:space="preserve">commercial office space. </w:t>
      </w:r>
    </w:p>
    <w:p w14:paraId="002E29E2" w14:textId="46CB6374" w:rsidR="00F958C0" w:rsidRPr="00674D89" w:rsidRDefault="00F958C0" w:rsidP="00330140">
      <w:pPr>
        <w:pStyle w:val="79CNormal"/>
        <w:jc w:val="both"/>
        <w:rPr>
          <w:rStyle w:val="Italics"/>
          <w:rFonts w:cs="Arial"/>
        </w:rPr>
      </w:pPr>
      <w:r w:rsidRPr="00674D89">
        <w:rPr>
          <w:rStyle w:val="Italics"/>
          <w:rFonts w:cs="Arial"/>
        </w:rPr>
        <w:t xml:space="preserve">(b) The extent of the proposed variation and the unique circumstances as to why the variation is requested; </w:t>
      </w:r>
    </w:p>
    <w:p w14:paraId="7C34DF3F" w14:textId="404837F4" w:rsidR="00A06B18" w:rsidRPr="00674D89" w:rsidRDefault="00A06B18" w:rsidP="00330140">
      <w:pPr>
        <w:pStyle w:val="79CNormal"/>
        <w:jc w:val="both"/>
        <w:rPr>
          <w:rFonts w:cs="Arial"/>
        </w:rPr>
      </w:pPr>
      <w:r w:rsidRPr="00674D89">
        <w:rPr>
          <w:rFonts w:cs="Arial"/>
        </w:rPr>
        <w:t xml:space="preserve">The commercial space in levels 1 to 4 has a 3m floor to ceiling height. There are no particularly unique circumstances. </w:t>
      </w:r>
    </w:p>
    <w:p w14:paraId="06096247" w14:textId="69CC6731" w:rsidR="00F958C0" w:rsidRPr="00674D89" w:rsidRDefault="00F958C0" w:rsidP="00330140">
      <w:pPr>
        <w:pStyle w:val="79CNormal"/>
        <w:jc w:val="both"/>
        <w:rPr>
          <w:rStyle w:val="Italics"/>
          <w:rFonts w:cs="Arial"/>
        </w:rPr>
      </w:pPr>
      <w:r w:rsidRPr="00674D89">
        <w:rPr>
          <w:rStyle w:val="Italics"/>
          <w:rFonts w:cs="Arial"/>
        </w:rPr>
        <w:t>(c) Demonstrate how the objectives are met with the proposed variations; and</w:t>
      </w:r>
    </w:p>
    <w:p w14:paraId="619FAA93" w14:textId="581213E1" w:rsidR="00A06B18" w:rsidRPr="00674D89" w:rsidRDefault="00A06B18" w:rsidP="00330140">
      <w:pPr>
        <w:pStyle w:val="79CNormal"/>
        <w:jc w:val="both"/>
        <w:rPr>
          <w:rFonts w:cs="Arial"/>
        </w:rPr>
      </w:pPr>
      <w:r w:rsidRPr="00674D89">
        <w:rPr>
          <w:rFonts w:cs="Arial"/>
        </w:rPr>
        <w:t xml:space="preserve">The objectives of this control are as follows: </w:t>
      </w:r>
    </w:p>
    <w:p w14:paraId="0C3C3AB6" w14:textId="5BE5DD93" w:rsidR="00F10BF5" w:rsidRPr="00674D89" w:rsidRDefault="00F10BF5" w:rsidP="005A7AFE">
      <w:pPr>
        <w:pStyle w:val="Indent1"/>
        <w:spacing w:after="0"/>
        <w:jc w:val="both"/>
        <w:rPr>
          <w:rFonts w:cs="Arial"/>
          <w:i/>
          <w:iCs/>
        </w:rPr>
      </w:pPr>
      <w:r w:rsidRPr="00674D89">
        <w:rPr>
          <w:rFonts w:cs="Arial"/>
          <w:i/>
          <w:iCs/>
        </w:rPr>
        <w:t xml:space="preserve">a) </w:t>
      </w:r>
      <w:r w:rsidRPr="00674D89">
        <w:rPr>
          <w:rFonts w:cs="Arial"/>
          <w:i/>
          <w:iCs/>
        </w:rPr>
        <w:tab/>
        <w:t>To encourage a variety of mixed-use developments in the city centre.</w:t>
      </w:r>
    </w:p>
    <w:p w14:paraId="7DA5061F" w14:textId="62D582DD" w:rsidR="00F10BF5" w:rsidRPr="00674D89" w:rsidRDefault="00F10BF5" w:rsidP="005A7AFE">
      <w:pPr>
        <w:pStyle w:val="Indent1"/>
        <w:spacing w:after="0"/>
        <w:jc w:val="both"/>
        <w:rPr>
          <w:rFonts w:cs="Arial"/>
          <w:i/>
          <w:iCs/>
        </w:rPr>
      </w:pPr>
      <w:r w:rsidRPr="00674D89">
        <w:rPr>
          <w:rFonts w:cs="Arial"/>
          <w:i/>
          <w:iCs/>
        </w:rPr>
        <w:t xml:space="preserve">b) </w:t>
      </w:r>
      <w:r w:rsidRPr="00674D89">
        <w:rPr>
          <w:rFonts w:cs="Arial"/>
          <w:i/>
          <w:iCs/>
        </w:rPr>
        <w:tab/>
        <w:t>To create lively streets and public spaces in the city centre</w:t>
      </w:r>
    </w:p>
    <w:p w14:paraId="024DAD47" w14:textId="5915E7E5" w:rsidR="00F10BF5" w:rsidRPr="00674D89" w:rsidRDefault="00F10BF5" w:rsidP="005A7AFE">
      <w:pPr>
        <w:pStyle w:val="Indent1"/>
        <w:spacing w:after="0"/>
        <w:jc w:val="both"/>
        <w:rPr>
          <w:rFonts w:cs="Arial"/>
          <w:i/>
          <w:iCs/>
        </w:rPr>
      </w:pPr>
      <w:r w:rsidRPr="00674D89">
        <w:rPr>
          <w:rFonts w:cs="Arial"/>
          <w:i/>
          <w:iCs/>
        </w:rPr>
        <w:t xml:space="preserve">c) </w:t>
      </w:r>
      <w:r w:rsidRPr="00674D89">
        <w:rPr>
          <w:rFonts w:cs="Arial"/>
          <w:i/>
          <w:iCs/>
        </w:rPr>
        <w:tab/>
        <w:t>To increase the diversity and range of shopping and recreational activities for workers, residents and visitors.</w:t>
      </w:r>
    </w:p>
    <w:p w14:paraId="2525EDC0" w14:textId="7081AEE0" w:rsidR="00F10BF5" w:rsidRPr="00674D89" w:rsidRDefault="00F10BF5" w:rsidP="005A7AFE">
      <w:pPr>
        <w:pStyle w:val="Indent1"/>
        <w:spacing w:after="0"/>
        <w:jc w:val="both"/>
        <w:rPr>
          <w:rFonts w:cs="Arial"/>
          <w:i/>
          <w:iCs/>
        </w:rPr>
      </w:pPr>
      <w:r w:rsidRPr="00674D89">
        <w:rPr>
          <w:rFonts w:cs="Arial"/>
          <w:i/>
          <w:iCs/>
        </w:rPr>
        <w:t xml:space="preserve">d) </w:t>
      </w:r>
      <w:r w:rsidRPr="00674D89">
        <w:rPr>
          <w:rFonts w:cs="Arial"/>
          <w:i/>
          <w:iCs/>
        </w:rPr>
        <w:tab/>
        <w:t>To enhance public safety by increasing activity in the public domain on week nights and on weekends.</w:t>
      </w:r>
    </w:p>
    <w:p w14:paraId="3B1EA3C2" w14:textId="145C1626" w:rsidR="00F10BF5" w:rsidRPr="00674D89" w:rsidRDefault="00F10BF5" w:rsidP="005A7AFE">
      <w:pPr>
        <w:pStyle w:val="Indent1"/>
        <w:spacing w:after="0"/>
        <w:jc w:val="both"/>
        <w:rPr>
          <w:rFonts w:cs="Arial"/>
          <w:i/>
          <w:iCs/>
        </w:rPr>
      </w:pPr>
      <w:r w:rsidRPr="00674D89">
        <w:rPr>
          <w:rFonts w:cs="Arial"/>
          <w:i/>
          <w:iCs/>
        </w:rPr>
        <w:t xml:space="preserve">e) </w:t>
      </w:r>
      <w:r w:rsidRPr="00674D89">
        <w:rPr>
          <w:rFonts w:cs="Arial"/>
          <w:i/>
          <w:iCs/>
        </w:rPr>
        <w:tab/>
        <w:t>To minimise potential conflicts and achieve compatibility between different uses.</w:t>
      </w:r>
    </w:p>
    <w:p w14:paraId="217D2E7B" w14:textId="095B1C25" w:rsidR="00F10BF5" w:rsidRPr="00674D89" w:rsidRDefault="00F10BF5" w:rsidP="005A7AFE">
      <w:pPr>
        <w:pStyle w:val="Indent1"/>
        <w:spacing w:after="0"/>
        <w:jc w:val="both"/>
        <w:rPr>
          <w:rFonts w:cs="Arial"/>
          <w:i/>
          <w:iCs/>
        </w:rPr>
      </w:pPr>
      <w:r w:rsidRPr="00674D89">
        <w:rPr>
          <w:rFonts w:cs="Arial"/>
          <w:i/>
          <w:iCs/>
        </w:rPr>
        <w:t xml:space="preserve">f) </w:t>
      </w:r>
      <w:r w:rsidRPr="00674D89">
        <w:rPr>
          <w:rFonts w:cs="Arial"/>
          <w:i/>
          <w:iCs/>
        </w:rPr>
        <w:tab/>
        <w:t>To minimise conflicts between permitted land use and heritage buildings.</w:t>
      </w:r>
    </w:p>
    <w:p w14:paraId="5A6CF8D4" w14:textId="3061384D" w:rsidR="00F10BF5" w:rsidRPr="00674D89" w:rsidRDefault="00F10BF5" w:rsidP="005A7AFE">
      <w:pPr>
        <w:pStyle w:val="Indent1"/>
        <w:spacing w:after="0"/>
        <w:jc w:val="both"/>
        <w:rPr>
          <w:rFonts w:cs="Arial"/>
          <w:i/>
          <w:iCs/>
        </w:rPr>
      </w:pPr>
      <w:r w:rsidRPr="00674D89">
        <w:rPr>
          <w:rFonts w:cs="Arial"/>
          <w:i/>
          <w:iCs/>
        </w:rPr>
        <w:t xml:space="preserve">g) </w:t>
      </w:r>
      <w:r w:rsidRPr="00674D89">
        <w:rPr>
          <w:rFonts w:cs="Arial"/>
          <w:i/>
          <w:iCs/>
        </w:rPr>
        <w:tab/>
        <w:t>To ensure that the design of mixed-use buildings addresses residential amenity.</w:t>
      </w:r>
    </w:p>
    <w:p w14:paraId="2192B62F" w14:textId="12CEE889" w:rsidR="00F10BF5" w:rsidRPr="00674D89" w:rsidRDefault="00F10BF5" w:rsidP="005A7AFE">
      <w:pPr>
        <w:pStyle w:val="Indent1"/>
        <w:spacing w:after="0"/>
        <w:jc w:val="both"/>
        <w:rPr>
          <w:rFonts w:cs="Arial"/>
          <w:i/>
          <w:iCs/>
        </w:rPr>
      </w:pPr>
      <w:r w:rsidRPr="00674D89">
        <w:rPr>
          <w:rFonts w:cs="Arial"/>
          <w:i/>
          <w:iCs/>
        </w:rPr>
        <w:t xml:space="preserve">h) </w:t>
      </w:r>
      <w:r w:rsidRPr="00674D89">
        <w:rPr>
          <w:rFonts w:cs="Arial"/>
          <w:i/>
          <w:iCs/>
        </w:rPr>
        <w:tab/>
        <w:t>To create separate, legible and safe access and circulation in mixed use buildings.</w:t>
      </w:r>
    </w:p>
    <w:p w14:paraId="48917967" w14:textId="1D5A039D" w:rsidR="00A06B18" w:rsidRPr="00674D89" w:rsidRDefault="00F10BF5" w:rsidP="00330140">
      <w:pPr>
        <w:pStyle w:val="Indent1"/>
        <w:jc w:val="both"/>
        <w:rPr>
          <w:rFonts w:cs="Arial"/>
          <w:i/>
          <w:iCs/>
        </w:rPr>
      </w:pPr>
      <w:r w:rsidRPr="00674D89">
        <w:rPr>
          <w:rFonts w:cs="Arial"/>
          <w:i/>
          <w:iCs/>
        </w:rPr>
        <w:t xml:space="preserve">i) </w:t>
      </w:r>
      <w:r w:rsidRPr="00674D89">
        <w:rPr>
          <w:rFonts w:cs="Arial"/>
          <w:i/>
          <w:iCs/>
        </w:rPr>
        <w:tab/>
        <w:t>To ensure that mixed use buildings address the public domain and the street.</w:t>
      </w:r>
    </w:p>
    <w:p w14:paraId="659A0973" w14:textId="77777777" w:rsidR="007503C3" w:rsidRPr="00674D89" w:rsidRDefault="009B4311" w:rsidP="00330140">
      <w:pPr>
        <w:pStyle w:val="79CNormal"/>
        <w:jc w:val="both"/>
        <w:rPr>
          <w:rFonts w:cs="Arial"/>
        </w:rPr>
      </w:pPr>
      <w:r w:rsidRPr="00674D89">
        <w:rPr>
          <w:rFonts w:cs="Arial"/>
        </w:rPr>
        <w:t xml:space="preserve">The objectives above are largely not applicable to this specific control. The </w:t>
      </w:r>
      <w:r w:rsidR="00A70CBF" w:rsidRPr="00674D89">
        <w:rPr>
          <w:rFonts w:cs="Arial"/>
        </w:rPr>
        <w:t xml:space="preserve">larger floor to ceiling heights encourage adaptability of the space and improved </w:t>
      </w:r>
      <w:r w:rsidR="00A85A0D" w:rsidRPr="00674D89">
        <w:rPr>
          <w:rFonts w:cs="Arial"/>
        </w:rPr>
        <w:t xml:space="preserve">natural light and ventilation outcomes. </w:t>
      </w:r>
      <w:r w:rsidR="00AE193C" w:rsidRPr="00674D89">
        <w:rPr>
          <w:rFonts w:cs="Arial"/>
        </w:rPr>
        <w:t xml:space="preserve">The applicant submission notes that the proposed floor to ceiling heights meet the </w:t>
      </w:r>
      <w:r w:rsidR="003644AF" w:rsidRPr="00674D89">
        <w:rPr>
          <w:rFonts w:cs="Arial"/>
        </w:rPr>
        <w:t xml:space="preserve">Building Construction Code and that the commercial space has multiple glazed aspects which will contribute to the amenity of that space. </w:t>
      </w:r>
    </w:p>
    <w:p w14:paraId="214959FB" w14:textId="6264B837" w:rsidR="00F10BF5" w:rsidRPr="00674D89" w:rsidRDefault="007503C3" w:rsidP="00330140">
      <w:pPr>
        <w:pStyle w:val="79CNormal"/>
        <w:jc w:val="both"/>
        <w:rPr>
          <w:rFonts w:cs="Arial"/>
        </w:rPr>
      </w:pPr>
      <w:r w:rsidRPr="00674D89">
        <w:rPr>
          <w:rFonts w:cs="Arial"/>
        </w:rPr>
        <w:t xml:space="preserve">A higher floor to ceiling height would provide improved amenity however the built form is not considered to be compromised by the lesser 3m height given the open plan layout </w:t>
      </w:r>
      <w:r w:rsidR="00060598" w:rsidRPr="00674D89">
        <w:rPr>
          <w:rFonts w:cs="Arial"/>
        </w:rPr>
        <w:t xml:space="preserve">and access to natural light. </w:t>
      </w:r>
    </w:p>
    <w:p w14:paraId="310BE07D" w14:textId="5B4F1D99" w:rsidR="00F958C0" w:rsidRPr="00674D89" w:rsidRDefault="00F958C0" w:rsidP="00330140">
      <w:pPr>
        <w:pStyle w:val="79CNormal"/>
        <w:jc w:val="both"/>
        <w:rPr>
          <w:rStyle w:val="Italics"/>
          <w:rFonts w:cs="Arial"/>
        </w:rPr>
      </w:pPr>
      <w:r w:rsidRPr="00674D89">
        <w:rPr>
          <w:rStyle w:val="Italics"/>
          <w:rFonts w:cs="Arial"/>
        </w:rPr>
        <w:t>(d) Demonstrate that the development will not have additional adverse impacts as a result of the variation.</w:t>
      </w:r>
    </w:p>
    <w:p w14:paraId="052F6900" w14:textId="15750C04" w:rsidR="00AB680E" w:rsidRPr="00674D89" w:rsidRDefault="00060598" w:rsidP="00330140">
      <w:pPr>
        <w:pStyle w:val="79CNormal"/>
        <w:jc w:val="both"/>
        <w:rPr>
          <w:rFonts w:cs="Arial"/>
        </w:rPr>
      </w:pPr>
      <w:r w:rsidRPr="00674D89">
        <w:rPr>
          <w:rFonts w:cs="Arial"/>
        </w:rPr>
        <w:t xml:space="preserve">See discussion at c) above. </w:t>
      </w:r>
    </w:p>
    <w:bookmarkEnd w:id="35"/>
    <w:p w14:paraId="59D643EA" w14:textId="7B650E6F" w:rsidR="009B7E4A" w:rsidRPr="00674D89" w:rsidRDefault="00EE1D54" w:rsidP="00376FD6">
      <w:pPr>
        <w:pStyle w:val="79CHeading3"/>
        <w:numPr>
          <w:ilvl w:val="2"/>
          <w:numId w:val="9"/>
        </w:numPr>
        <w:jc w:val="both"/>
        <w:rPr>
          <w:rFonts w:ascii="Arial" w:hAnsi="Arial" w:cs="Arial"/>
          <w:sz w:val="20"/>
        </w:rPr>
      </w:pPr>
      <w:r w:rsidRPr="00674D89">
        <w:rPr>
          <w:rFonts w:ascii="Arial" w:hAnsi="Arial" w:cs="Arial"/>
          <w:sz w:val="20"/>
        </w:rPr>
        <w:t>Wollongong City Wide Development Contributions Plan 201</w:t>
      </w:r>
      <w:r w:rsidR="00467E9A" w:rsidRPr="00674D89">
        <w:rPr>
          <w:rFonts w:ascii="Arial" w:hAnsi="Arial" w:cs="Arial"/>
          <w:sz w:val="20"/>
        </w:rPr>
        <w:t>9</w:t>
      </w:r>
    </w:p>
    <w:p w14:paraId="6EE7C544" w14:textId="61A731BF" w:rsidR="00C057FE" w:rsidRPr="00674D89" w:rsidRDefault="00C057FE" w:rsidP="00330140">
      <w:pPr>
        <w:pStyle w:val="79CNormal"/>
        <w:jc w:val="both"/>
        <w:rPr>
          <w:rFonts w:cs="Arial"/>
        </w:rPr>
      </w:pPr>
      <w:r w:rsidRPr="00674D89">
        <w:rPr>
          <w:rFonts w:cs="Arial"/>
        </w:rPr>
        <w:t xml:space="preserve">The cost of works is approximately $35 million and a </w:t>
      </w:r>
      <w:r w:rsidR="00896B6D" w:rsidRPr="00674D89">
        <w:rPr>
          <w:rFonts w:cs="Arial"/>
        </w:rPr>
        <w:t xml:space="preserve">levy of </w:t>
      </w:r>
      <w:r w:rsidR="00736C81" w:rsidRPr="00674D89">
        <w:rPr>
          <w:rFonts w:cs="Arial"/>
        </w:rPr>
        <w:t>2</w:t>
      </w:r>
      <w:r w:rsidR="001675D4" w:rsidRPr="00674D89">
        <w:rPr>
          <w:rFonts w:cs="Arial"/>
        </w:rPr>
        <w:t>% is applicable under this plan.</w:t>
      </w:r>
    </w:p>
    <w:p w14:paraId="6CD85D37" w14:textId="1D02E78D" w:rsidR="008322F9" w:rsidRPr="00674D89" w:rsidRDefault="00B00266" w:rsidP="00376FD6">
      <w:pPr>
        <w:pStyle w:val="79CHeading2"/>
        <w:numPr>
          <w:ilvl w:val="1"/>
          <w:numId w:val="9"/>
        </w:numPr>
        <w:jc w:val="both"/>
        <w:rPr>
          <w:rFonts w:cs="Arial"/>
          <w:sz w:val="20"/>
        </w:rPr>
      </w:pPr>
      <w:bookmarkStart w:id="37" w:name="_Ref286922496"/>
      <w:r w:rsidRPr="00674D89">
        <w:rPr>
          <w:rFonts w:cs="Arial"/>
          <w:sz w:val="20"/>
        </w:rPr>
        <w:t xml:space="preserve">Section </w:t>
      </w:r>
      <w:r w:rsidR="00816525" w:rsidRPr="00674D89">
        <w:rPr>
          <w:rFonts w:cs="Arial"/>
          <w:sz w:val="20"/>
        </w:rPr>
        <w:t>4.15(1)</w:t>
      </w:r>
      <w:r w:rsidRPr="00674D89">
        <w:rPr>
          <w:rFonts w:cs="Arial"/>
          <w:sz w:val="20"/>
        </w:rPr>
        <w:t>(</w:t>
      </w:r>
      <w:r w:rsidR="0039204C" w:rsidRPr="00674D89">
        <w:rPr>
          <w:rFonts w:cs="Arial"/>
          <w:sz w:val="20"/>
        </w:rPr>
        <w:t>A) (</w:t>
      </w:r>
      <w:r w:rsidRPr="00674D89">
        <w:rPr>
          <w:rFonts w:cs="Arial"/>
          <w:sz w:val="20"/>
        </w:rPr>
        <w:t xml:space="preserve">iiia) </w:t>
      </w:r>
      <w:r w:rsidR="008322F9" w:rsidRPr="00674D89">
        <w:rPr>
          <w:rFonts w:cs="Arial"/>
          <w:sz w:val="20"/>
        </w:rPr>
        <w:t xml:space="preserve">Any planning agreement that has been entered into under section </w:t>
      </w:r>
      <w:r w:rsidR="00CE11D8" w:rsidRPr="00674D89">
        <w:rPr>
          <w:rFonts w:cs="Arial"/>
          <w:sz w:val="20"/>
        </w:rPr>
        <w:t>7.4</w:t>
      </w:r>
      <w:r w:rsidR="008322F9" w:rsidRPr="00674D89">
        <w:rPr>
          <w:rFonts w:cs="Arial"/>
          <w:sz w:val="20"/>
        </w:rPr>
        <w:t xml:space="preserve">, or any draft planning agreement that a developer has offered to enter into under Section </w:t>
      </w:r>
      <w:r w:rsidR="00CE11D8" w:rsidRPr="00674D89">
        <w:rPr>
          <w:rFonts w:cs="Arial"/>
          <w:sz w:val="20"/>
        </w:rPr>
        <w:t>7.4</w:t>
      </w:r>
      <w:bookmarkEnd w:id="37"/>
    </w:p>
    <w:p w14:paraId="437CFE0B" w14:textId="77777777" w:rsidR="008322F9" w:rsidRPr="00674D89" w:rsidRDefault="008322F9" w:rsidP="00330140">
      <w:pPr>
        <w:pStyle w:val="79CNormal"/>
        <w:jc w:val="both"/>
        <w:rPr>
          <w:rFonts w:cs="Arial"/>
        </w:rPr>
      </w:pPr>
      <w:r w:rsidRPr="00674D89">
        <w:rPr>
          <w:rFonts w:cs="Arial"/>
        </w:rPr>
        <w:t>There are no planning agreements entered into or any draft agreement offered to enter into under S</w:t>
      </w:r>
      <w:r w:rsidR="00CE11D8" w:rsidRPr="00674D89">
        <w:rPr>
          <w:rFonts w:cs="Arial"/>
        </w:rPr>
        <w:t>7.4</w:t>
      </w:r>
      <w:r w:rsidRPr="00674D89">
        <w:rPr>
          <w:rFonts w:cs="Arial"/>
        </w:rPr>
        <w:t xml:space="preserve"> which affect the development.</w:t>
      </w:r>
    </w:p>
    <w:p w14:paraId="4750C241" w14:textId="77777777" w:rsidR="008322F9" w:rsidRPr="00674D89" w:rsidRDefault="008322F9" w:rsidP="00376FD6">
      <w:pPr>
        <w:pStyle w:val="79CHeading2"/>
        <w:numPr>
          <w:ilvl w:val="1"/>
          <w:numId w:val="9"/>
        </w:numPr>
        <w:jc w:val="both"/>
        <w:rPr>
          <w:rFonts w:cs="Arial"/>
          <w:sz w:val="20"/>
        </w:rPr>
      </w:pPr>
      <w:bookmarkStart w:id="38" w:name="_Ref286922497"/>
      <w:r w:rsidRPr="00674D89">
        <w:rPr>
          <w:rFonts w:cs="Arial"/>
          <w:sz w:val="20"/>
        </w:rPr>
        <w:t xml:space="preserve">Section </w:t>
      </w:r>
      <w:r w:rsidR="00816525" w:rsidRPr="00674D89">
        <w:rPr>
          <w:rFonts w:cs="Arial"/>
          <w:sz w:val="20"/>
        </w:rPr>
        <w:t>4.15</w:t>
      </w:r>
      <w:r w:rsidRPr="00674D89">
        <w:rPr>
          <w:rFonts w:cs="Arial"/>
          <w:sz w:val="20"/>
        </w:rPr>
        <w:t>(a)(i</w:t>
      </w:r>
      <w:r w:rsidR="00B00266" w:rsidRPr="00674D89">
        <w:rPr>
          <w:rFonts w:cs="Arial"/>
          <w:sz w:val="20"/>
        </w:rPr>
        <w:t xml:space="preserve">v) </w:t>
      </w:r>
      <w:r w:rsidRPr="00674D89">
        <w:rPr>
          <w:rFonts w:cs="Arial"/>
          <w:sz w:val="20"/>
        </w:rPr>
        <w:t>the regulations (to the extent that they prescribe matters for the purposes of this paragraph)</w:t>
      </w:r>
      <w:bookmarkEnd w:id="38"/>
    </w:p>
    <w:p w14:paraId="0039144E" w14:textId="77777777" w:rsidR="002E256D" w:rsidRPr="00674D89" w:rsidRDefault="002E256D" w:rsidP="00330140">
      <w:pPr>
        <w:pStyle w:val="79CHeading5"/>
        <w:jc w:val="both"/>
        <w:rPr>
          <w:rFonts w:cs="Arial"/>
        </w:rPr>
      </w:pPr>
      <w:bookmarkStart w:id="39" w:name="OLE_LINK13"/>
      <w:r w:rsidRPr="00674D89">
        <w:rPr>
          <w:rFonts w:cs="Arial"/>
        </w:rPr>
        <w:t>92   What additional matters must a consent authority take into consideration in determining a development application?</w:t>
      </w:r>
    </w:p>
    <w:p w14:paraId="28CC9BE6" w14:textId="77777777" w:rsidR="00B231DB" w:rsidRPr="00674D89" w:rsidRDefault="00B231DB" w:rsidP="00330140">
      <w:pPr>
        <w:pStyle w:val="79CNormal"/>
        <w:jc w:val="both"/>
        <w:rPr>
          <w:rFonts w:cs="Arial"/>
        </w:rPr>
      </w:pPr>
      <w:r w:rsidRPr="00674D89">
        <w:rPr>
          <w:rFonts w:cs="Arial"/>
        </w:rPr>
        <w:t xml:space="preserve">Conditions of consent are recommended with regard to demolition. </w:t>
      </w:r>
    </w:p>
    <w:p w14:paraId="4C859CCC" w14:textId="77777777" w:rsidR="002E256D" w:rsidRPr="00674D89" w:rsidRDefault="002E256D" w:rsidP="00330140">
      <w:pPr>
        <w:pStyle w:val="79CHeading5"/>
        <w:jc w:val="both"/>
        <w:rPr>
          <w:rFonts w:cs="Arial"/>
        </w:rPr>
      </w:pPr>
      <w:r w:rsidRPr="00674D89">
        <w:rPr>
          <w:rFonts w:cs="Arial"/>
        </w:rPr>
        <w:t>93   Fire safety and other considerations</w:t>
      </w:r>
    </w:p>
    <w:bookmarkEnd w:id="39"/>
    <w:p w14:paraId="3CDD28F5" w14:textId="7BD31439" w:rsidR="00BB5DDF" w:rsidRPr="00674D89" w:rsidRDefault="006C6D03" w:rsidP="00330140">
      <w:pPr>
        <w:pStyle w:val="79CNormal"/>
        <w:jc w:val="both"/>
        <w:rPr>
          <w:rFonts w:cs="Arial"/>
        </w:rPr>
      </w:pPr>
      <w:r w:rsidRPr="00674D89">
        <w:rPr>
          <w:rFonts w:cs="Arial"/>
        </w:rPr>
        <w:t>N/A</w:t>
      </w:r>
    </w:p>
    <w:p w14:paraId="0B791999" w14:textId="77777777" w:rsidR="00BB5DDF" w:rsidRPr="00674D89" w:rsidRDefault="00BB5DDF" w:rsidP="00330140">
      <w:pPr>
        <w:pStyle w:val="79CHeading5"/>
        <w:jc w:val="both"/>
        <w:rPr>
          <w:rFonts w:cs="Arial"/>
        </w:rPr>
      </w:pPr>
      <w:r w:rsidRPr="00674D89">
        <w:rPr>
          <w:rFonts w:cs="Arial"/>
        </w:rPr>
        <w:t>94   Consent authority may require buildings to be upgraded</w:t>
      </w:r>
    </w:p>
    <w:p w14:paraId="3FD7A6D9" w14:textId="4A5674CD" w:rsidR="00BB5DDF" w:rsidRPr="00674D89" w:rsidRDefault="006C6D03" w:rsidP="00330140">
      <w:pPr>
        <w:pStyle w:val="Indent1"/>
        <w:jc w:val="both"/>
        <w:rPr>
          <w:rFonts w:cs="Arial"/>
        </w:rPr>
      </w:pPr>
      <w:r w:rsidRPr="00674D89">
        <w:rPr>
          <w:rFonts w:cs="Arial"/>
        </w:rPr>
        <w:t>N/A</w:t>
      </w:r>
    </w:p>
    <w:p w14:paraId="65F699D8" w14:textId="77777777" w:rsidR="008322F9" w:rsidRPr="00674D89" w:rsidRDefault="008322F9" w:rsidP="00376FD6">
      <w:pPr>
        <w:pStyle w:val="79CHeading2"/>
        <w:numPr>
          <w:ilvl w:val="1"/>
          <w:numId w:val="9"/>
        </w:numPr>
        <w:jc w:val="both"/>
        <w:rPr>
          <w:rFonts w:cs="Arial"/>
          <w:sz w:val="20"/>
        </w:rPr>
      </w:pPr>
      <w:bookmarkStart w:id="40" w:name="_Ref286922501"/>
      <w:r w:rsidRPr="00674D89">
        <w:rPr>
          <w:rFonts w:cs="Arial"/>
          <w:sz w:val="20"/>
        </w:rPr>
        <w:lastRenderedPageBreak/>
        <w:t xml:space="preserve">Section </w:t>
      </w:r>
      <w:r w:rsidR="00816525" w:rsidRPr="00674D89">
        <w:rPr>
          <w:rFonts w:cs="Arial"/>
          <w:sz w:val="20"/>
        </w:rPr>
        <w:t>4.15(1)(</w:t>
      </w:r>
      <w:r w:rsidR="00B00266" w:rsidRPr="00674D89">
        <w:rPr>
          <w:rFonts w:cs="Arial"/>
          <w:sz w:val="20"/>
        </w:rPr>
        <w:t xml:space="preserve">b) </w:t>
      </w:r>
      <w:r w:rsidRPr="00674D89">
        <w:rPr>
          <w:rFonts w:cs="Arial"/>
          <w:sz w:val="20"/>
        </w:rPr>
        <w:t>the likely impacts of development</w:t>
      </w:r>
      <w:bookmarkEnd w:id="40"/>
    </w:p>
    <w:p w14:paraId="4A210C7B" w14:textId="77777777" w:rsidR="00A26477" w:rsidRPr="004F2B8C" w:rsidRDefault="00A26477" w:rsidP="00A26477">
      <w:pPr>
        <w:pStyle w:val="79CNormal"/>
        <w:jc w:val="both"/>
      </w:pPr>
      <w:r w:rsidRPr="004F2B8C">
        <w:t xml:space="preserve">There are not expected to be adverse environmental impacts on either the natural or built environments or any adverse social or economic impacts in the locality. This is demonstrated through the following: </w:t>
      </w:r>
    </w:p>
    <w:p w14:paraId="70E8B05C" w14:textId="77777777" w:rsidR="00A26477" w:rsidRPr="004F2B8C" w:rsidRDefault="00A26477" w:rsidP="00A26477">
      <w:pPr>
        <w:pStyle w:val="Bullet1"/>
        <w:spacing w:after="0"/>
        <w:jc w:val="both"/>
      </w:pPr>
      <w:r w:rsidRPr="004F2B8C">
        <w:t xml:space="preserve">The proposal is satisfactory regarding the applicable planning controls as detailed in the body of this report. </w:t>
      </w:r>
    </w:p>
    <w:p w14:paraId="29C2A5EB" w14:textId="77777777" w:rsidR="00A26477" w:rsidRPr="004F2B8C" w:rsidRDefault="00A26477" w:rsidP="00A26477">
      <w:pPr>
        <w:pStyle w:val="Bullet1"/>
        <w:spacing w:after="0"/>
        <w:jc w:val="both"/>
      </w:pPr>
      <w:r w:rsidRPr="004F2B8C">
        <w:t xml:space="preserve">Submissions raised following notification would not preclude the development. </w:t>
      </w:r>
    </w:p>
    <w:p w14:paraId="2B6402D0" w14:textId="77777777" w:rsidR="00A26477" w:rsidRPr="004F2B8C" w:rsidRDefault="00A26477" w:rsidP="00A26477">
      <w:pPr>
        <w:pStyle w:val="Bullet1"/>
        <w:jc w:val="both"/>
      </w:pPr>
      <w:r w:rsidRPr="004F2B8C">
        <w:t xml:space="preserve">Internal and external referrals are satisfactory subject to appropriate conditions of consent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026"/>
      </w:tblGrid>
      <w:tr w:rsidR="00A26477" w:rsidRPr="004F2B8C" w14:paraId="45BFF847" w14:textId="77777777" w:rsidTr="00FC5326">
        <w:trPr>
          <w:cantSplit/>
        </w:trPr>
        <w:tc>
          <w:tcPr>
            <w:tcW w:w="9752" w:type="dxa"/>
            <w:tcBorders>
              <w:top w:val="nil"/>
              <w:left w:val="nil"/>
              <w:bottom w:val="nil"/>
              <w:right w:val="nil"/>
              <w:tl2br w:val="nil"/>
              <w:tr2bl w:val="nil"/>
            </w:tcBorders>
            <w:shd w:val="clear" w:color="auto" w:fill="auto"/>
          </w:tcPr>
          <w:p w14:paraId="63797665" w14:textId="77777777" w:rsidR="00A26477" w:rsidRPr="004F2B8C" w:rsidRDefault="00A26477" w:rsidP="00FC5326">
            <w:pPr>
              <w:pStyle w:val="Bullet1"/>
              <w:numPr>
                <w:ilvl w:val="0"/>
                <w:numId w:val="0"/>
              </w:numPr>
              <w:jc w:val="both"/>
            </w:pPr>
            <w:r w:rsidRPr="004F2B8C">
              <w:t>The physical impacts of the proposal (i.e. overshadowing, privacy, setbacks, bulk and scale) on surrounding development are considered acceptable. The proposal has been assessed with regard to the amenity impacts from the development, the zoning, permissible height and FSR for the land, and existing and future character of the area, and is considered to be compatible with the locality.</w:t>
            </w:r>
          </w:p>
        </w:tc>
      </w:tr>
    </w:tbl>
    <w:p w14:paraId="6CF80853" w14:textId="77777777" w:rsidR="008322F9" w:rsidRPr="00674D89" w:rsidRDefault="008322F9" w:rsidP="00376FD6">
      <w:pPr>
        <w:pStyle w:val="79CHeading2"/>
        <w:numPr>
          <w:ilvl w:val="1"/>
          <w:numId w:val="9"/>
        </w:numPr>
        <w:jc w:val="both"/>
        <w:rPr>
          <w:rFonts w:cs="Arial"/>
          <w:sz w:val="20"/>
        </w:rPr>
      </w:pPr>
      <w:bookmarkStart w:id="41" w:name="_Ref286922505"/>
      <w:r w:rsidRPr="00674D89">
        <w:rPr>
          <w:rFonts w:cs="Arial"/>
          <w:sz w:val="20"/>
        </w:rPr>
        <w:t xml:space="preserve">Section </w:t>
      </w:r>
      <w:r w:rsidR="00816525" w:rsidRPr="00674D89">
        <w:rPr>
          <w:rFonts w:cs="Arial"/>
          <w:sz w:val="20"/>
        </w:rPr>
        <w:t>4.15(1)</w:t>
      </w:r>
      <w:r w:rsidRPr="00674D89">
        <w:rPr>
          <w:rFonts w:cs="Arial"/>
          <w:sz w:val="20"/>
        </w:rPr>
        <w:t>(</w:t>
      </w:r>
      <w:r w:rsidR="00B00266" w:rsidRPr="00674D89">
        <w:rPr>
          <w:rFonts w:cs="Arial"/>
          <w:sz w:val="20"/>
        </w:rPr>
        <w:t xml:space="preserve">c) </w:t>
      </w:r>
      <w:r w:rsidRPr="00674D89">
        <w:rPr>
          <w:rFonts w:cs="Arial"/>
          <w:sz w:val="20"/>
        </w:rPr>
        <w:t>the suitability of the site for</w:t>
      </w:r>
      <w:r w:rsidR="00960852" w:rsidRPr="00674D89">
        <w:rPr>
          <w:rFonts w:cs="Arial"/>
          <w:sz w:val="20"/>
        </w:rPr>
        <w:t xml:space="preserve"> the</w:t>
      </w:r>
      <w:r w:rsidRPr="00674D89">
        <w:rPr>
          <w:rFonts w:cs="Arial"/>
          <w:sz w:val="20"/>
        </w:rPr>
        <w:t xml:space="preserve"> development</w:t>
      </w:r>
      <w:bookmarkEnd w:id="41"/>
      <w:r w:rsidRPr="00674D89">
        <w:rPr>
          <w:rFonts w:cs="Arial"/>
          <w:sz w:val="20"/>
        </w:rPr>
        <w:t xml:space="preserve"> </w:t>
      </w:r>
    </w:p>
    <w:p w14:paraId="02645464" w14:textId="77777777" w:rsidR="008322F9" w:rsidRPr="00674D89" w:rsidRDefault="008322F9" w:rsidP="00330140">
      <w:pPr>
        <w:pStyle w:val="79CHeading5"/>
        <w:jc w:val="both"/>
        <w:rPr>
          <w:rFonts w:cs="Arial"/>
        </w:rPr>
      </w:pPr>
      <w:r w:rsidRPr="00674D89">
        <w:rPr>
          <w:rFonts w:cs="Arial"/>
        </w:rPr>
        <w:t xml:space="preserve">Does the proposal fit in the locality?  </w:t>
      </w:r>
    </w:p>
    <w:p w14:paraId="5E061F1F" w14:textId="7D4C8BBB" w:rsidR="008322F9" w:rsidRPr="00674D89" w:rsidRDefault="008322F9" w:rsidP="00330140">
      <w:pPr>
        <w:pStyle w:val="79CNormal"/>
        <w:jc w:val="both"/>
        <w:rPr>
          <w:rFonts w:cs="Arial"/>
        </w:rPr>
      </w:pPr>
      <w:r w:rsidRPr="00674D89">
        <w:rPr>
          <w:rFonts w:cs="Arial"/>
        </w:rPr>
        <w:t>The proposal is con</w:t>
      </w:r>
      <w:r w:rsidR="00A6566F" w:rsidRPr="00674D89">
        <w:rPr>
          <w:rFonts w:cs="Arial"/>
        </w:rPr>
        <w:t>sidered appropriate with regard</w:t>
      </w:r>
      <w:r w:rsidRPr="00674D89">
        <w:rPr>
          <w:rFonts w:cs="Arial"/>
        </w:rPr>
        <w:t xml:space="preserve"> to the zoning of the site </w:t>
      </w:r>
      <w:r w:rsidR="00BF2BF3" w:rsidRPr="00674D89">
        <w:rPr>
          <w:rFonts w:cs="Arial"/>
        </w:rPr>
        <w:t xml:space="preserve">and provides an appropriate response to the context and surrounding development.  </w:t>
      </w:r>
    </w:p>
    <w:p w14:paraId="2BE4DB35" w14:textId="77777777" w:rsidR="008322F9" w:rsidRPr="00674D89" w:rsidRDefault="008322F9" w:rsidP="00330140">
      <w:pPr>
        <w:pStyle w:val="79CHeading5"/>
        <w:jc w:val="both"/>
        <w:rPr>
          <w:rFonts w:cs="Arial"/>
        </w:rPr>
      </w:pPr>
      <w:r w:rsidRPr="00674D89">
        <w:rPr>
          <w:rFonts w:cs="Arial"/>
        </w:rPr>
        <w:t xml:space="preserve">Are the site attributes conducive to development?   </w:t>
      </w:r>
    </w:p>
    <w:p w14:paraId="05BA3CCD" w14:textId="77777777" w:rsidR="008322F9" w:rsidRPr="00674D89" w:rsidRDefault="008322F9" w:rsidP="00330140">
      <w:pPr>
        <w:pStyle w:val="79CNormal"/>
        <w:jc w:val="both"/>
        <w:rPr>
          <w:rFonts w:cs="Arial"/>
        </w:rPr>
      </w:pPr>
      <w:r w:rsidRPr="00674D89">
        <w:rPr>
          <w:rFonts w:cs="Arial"/>
        </w:rPr>
        <w:t>There are no site constraints that would prevent the proposal.</w:t>
      </w:r>
    </w:p>
    <w:p w14:paraId="616D3EC9" w14:textId="77777777" w:rsidR="008322F9" w:rsidRPr="00674D89" w:rsidRDefault="008322F9" w:rsidP="00376FD6">
      <w:pPr>
        <w:pStyle w:val="79CHeading2"/>
        <w:numPr>
          <w:ilvl w:val="1"/>
          <w:numId w:val="9"/>
        </w:numPr>
        <w:jc w:val="both"/>
        <w:rPr>
          <w:rFonts w:cs="Arial"/>
          <w:sz w:val="20"/>
        </w:rPr>
      </w:pPr>
      <w:bookmarkStart w:id="42" w:name="_Ref286921919"/>
      <w:bookmarkStart w:id="43" w:name="_Hlk192559701"/>
      <w:r w:rsidRPr="00674D89">
        <w:rPr>
          <w:rFonts w:cs="Arial"/>
          <w:sz w:val="20"/>
        </w:rPr>
        <w:t xml:space="preserve">Section </w:t>
      </w:r>
      <w:r w:rsidR="00816525" w:rsidRPr="00674D89">
        <w:rPr>
          <w:rFonts w:cs="Arial"/>
          <w:sz w:val="20"/>
        </w:rPr>
        <w:t>4.15(1)</w:t>
      </w:r>
      <w:r w:rsidRPr="00674D89">
        <w:rPr>
          <w:rFonts w:cs="Arial"/>
          <w:sz w:val="20"/>
        </w:rPr>
        <w:t>(</w:t>
      </w:r>
      <w:r w:rsidR="00B00266" w:rsidRPr="00674D89">
        <w:rPr>
          <w:rFonts w:cs="Arial"/>
          <w:sz w:val="20"/>
        </w:rPr>
        <w:t xml:space="preserve">d) </w:t>
      </w:r>
      <w:r w:rsidRPr="00674D89">
        <w:rPr>
          <w:rFonts w:cs="Arial"/>
          <w:sz w:val="20"/>
        </w:rPr>
        <w:t>any submissions made in accordance with this Act or the regulations</w:t>
      </w:r>
      <w:bookmarkEnd w:id="42"/>
    </w:p>
    <w:p w14:paraId="370E9304" w14:textId="53408A55" w:rsidR="00C47339" w:rsidRPr="00674D89" w:rsidRDefault="0017567E" w:rsidP="00330140">
      <w:pPr>
        <w:pStyle w:val="79CNormal"/>
        <w:jc w:val="both"/>
        <w:rPr>
          <w:rFonts w:cs="Arial"/>
        </w:rPr>
      </w:pPr>
      <w:r w:rsidRPr="00674D89">
        <w:rPr>
          <w:rFonts w:cs="Arial"/>
        </w:rPr>
        <w:t xml:space="preserve">Submissions made following notification are discussed at section </w:t>
      </w:r>
      <w:r w:rsidR="005D261E">
        <w:rPr>
          <w:rFonts w:cs="Arial"/>
        </w:rPr>
        <w:t>1.5</w:t>
      </w:r>
      <w:r w:rsidRPr="00674D89">
        <w:rPr>
          <w:rFonts w:cs="Arial"/>
        </w:rPr>
        <w:t xml:space="preserve"> of this report. </w:t>
      </w:r>
    </w:p>
    <w:p w14:paraId="452ACCCE" w14:textId="77777777" w:rsidR="008322F9" w:rsidRPr="00674D89" w:rsidRDefault="008322F9" w:rsidP="00376FD6">
      <w:pPr>
        <w:pStyle w:val="79CHeading2"/>
        <w:numPr>
          <w:ilvl w:val="1"/>
          <w:numId w:val="9"/>
        </w:numPr>
        <w:jc w:val="both"/>
        <w:rPr>
          <w:rFonts w:cs="Arial"/>
          <w:sz w:val="20"/>
        </w:rPr>
      </w:pPr>
      <w:bookmarkStart w:id="44" w:name="_Ref286922508"/>
      <w:bookmarkEnd w:id="43"/>
      <w:r w:rsidRPr="00674D89">
        <w:rPr>
          <w:rFonts w:cs="Arial"/>
          <w:sz w:val="20"/>
        </w:rPr>
        <w:t xml:space="preserve">Section </w:t>
      </w:r>
      <w:r w:rsidR="00816525" w:rsidRPr="00674D89">
        <w:rPr>
          <w:rFonts w:cs="Arial"/>
          <w:sz w:val="20"/>
        </w:rPr>
        <w:t>4.15(1)</w:t>
      </w:r>
      <w:r w:rsidRPr="00674D89">
        <w:rPr>
          <w:rFonts w:cs="Arial"/>
          <w:sz w:val="20"/>
        </w:rPr>
        <w:t>(</w:t>
      </w:r>
      <w:r w:rsidR="00B00266" w:rsidRPr="00674D89">
        <w:rPr>
          <w:rFonts w:cs="Arial"/>
          <w:sz w:val="20"/>
        </w:rPr>
        <w:t xml:space="preserve">e) </w:t>
      </w:r>
      <w:r w:rsidRPr="00674D89">
        <w:rPr>
          <w:rFonts w:cs="Arial"/>
          <w:sz w:val="20"/>
        </w:rPr>
        <w:t>the public interest</w:t>
      </w:r>
      <w:bookmarkEnd w:id="44"/>
    </w:p>
    <w:p w14:paraId="15FFD833" w14:textId="77777777" w:rsidR="008322F9" w:rsidRPr="00674D89" w:rsidRDefault="008322F9" w:rsidP="00330140">
      <w:pPr>
        <w:pStyle w:val="79CNormal"/>
        <w:jc w:val="both"/>
        <w:rPr>
          <w:rFonts w:cs="Arial"/>
        </w:rPr>
      </w:pPr>
      <w:r w:rsidRPr="00674D89">
        <w:rPr>
          <w:rFonts w:cs="Arial"/>
        </w:rPr>
        <w:t xml:space="preserve">The application is not expected to have any </w:t>
      </w:r>
      <w:r w:rsidR="00490081" w:rsidRPr="00674D89">
        <w:rPr>
          <w:rFonts w:cs="Arial"/>
        </w:rPr>
        <w:t>unreasonable</w:t>
      </w:r>
      <w:r w:rsidRPr="00674D89">
        <w:rPr>
          <w:rFonts w:cs="Arial"/>
        </w:rPr>
        <w:t xml:space="preserve"> impacts on the environment or the amenity of the locality. It is considered appropriate with consideration to the zoning and the character of the area and is considered to be in the public interest.</w:t>
      </w:r>
    </w:p>
    <w:bookmarkEnd w:id="17"/>
    <w:p w14:paraId="606A1547" w14:textId="77777777" w:rsidR="004672E2" w:rsidRPr="00674D89" w:rsidRDefault="004672E2" w:rsidP="00376FD6">
      <w:pPr>
        <w:pStyle w:val="79CHeading1"/>
        <w:numPr>
          <w:ilvl w:val="0"/>
          <w:numId w:val="9"/>
        </w:numPr>
        <w:jc w:val="both"/>
        <w:rPr>
          <w:rFonts w:cs="Arial"/>
          <w:sz w:val="20"/>
        </w:rPr>
      </w:pPr>
      <w:r w:rsidRPr="00674D89">
        <w:rPr>
          <w:rFonts w:cs="Arial"/>
          <w:sz w:val="20"/>
        </w:rPr>
        <w:t xml:space="preserve">conclusion </w:t>
      </w:r>
    </w:p>
    <w:p w14:paraId="2FD168D3" w14:textId="77777777" w:rsidR="00A26477" w:rsidRPr="00A26477" w:rsidRDefault="00A26477" w:rsidP="00A26477">
      <w:pPr>
        <w:pStyle w:val="79CNormal"/>
        <w:jc w:val="both"/>
        <w:rPr>
          <w:rFonts w:cs="Arial"/>
        </w:rPr>
      </w:pPr>
      <w:r w:rsidRPr="00A26477">
        <w:rPr>
          <w:rFonts w:cs="Arial"/>
        </w:rPr>
        <w:t>This application has been assessed having regard to the Heads of Consideration under Section S4.15(1) of the Environmental Planning and Assessment Act 1979. The proposed development is permissible with consent and has regard to the objectives of the zone and is consistent with the applicable provisions of the relevant planning instruments including Wollongong LEP 2009, relevant state policies, Council DCPs, Codes and Policies.</w:t>
      </w:r>
    </w:p>
    <w:p w14:paraId="0FAF21C6" w14:textId="09ABD2C5" w:rsidR="00A26477" w:rsidRPr="00A26477" w:rsidRDefault="00A26477" w:rsidP="00A26477">
      <w:pPr>
        <w:pStyle w:val="79CNormal"/>
        <w:jc w:val="both"/>
        <w:rPr>
          <w:rFonts w:cs="Arial"/>
        </w:rPr>
      </w:pPr>
      <w:r w:rsidRPr="00A26477">
        <w:rPr>
          <w:rFonts w:cs="Arial"/>
        </w:rPr>
        <w:t>The design of the development is appropriate regarding the controls outlined in these instruments. The proposal exceeds the height and building separation controls under WLEP 2009. The applicant has followed the process set out in clause 4.6 of WLEP 2009 and adequately justified the development standard departures. The proposal also involves variations to under WDCP2009. Variation request statements has been submitted and assessed as reasonable. The recommendations of the Design Review Panel have been adopted in the revised plans and matters raised by the Panel are satisfactorily resolved. Internal and external referrals are satisfactory, and submissions have been considered in the assessment.</w:t>
      </w:r>
    </w:p>
    <w:p w14:paraId="60BF2DC4" w14:textId="4CAF6878" w:rsidR="004672E2" w:rsidRPr="00674D89" w:rsidRDefault="00A26477" w:rsidP="00A26477">
      <w:pPr>
        <w:pStyle w:val="79CNormal"/>
        <w:jc w:val="both"/>
        <w:rPr>
          <w:rFonts w:cs="Arial"/>
        </w:rPr>
      </w:pPr>
      <w:r w:rsidRPr="00A26477">
        <w:rPr>
          <w:rFonts w:cs="Arial"/>
        </w:rPr>
        <w:t>It is considered that the proposed development has otherwise been designed appropriately given the nature and characteristics of the site and is unlikely to result in significant adverse impacts on the character or amenity of the surrounding area</w:t>
      </w:r>
      <w:r w:rsidR="005A4796" w:rsidRPr="00674D89">
        <w:rPr>
          <w:rFonts w:cs="Arial"/>
        </w:rPr>
        <w:t xml:space="preserve">. </w:t>
      </w:r>
    </w:p>
    <w:p w14:paraId="6DEEC1FB" w14:textId="77777777" w:rsidR="00276755" w:rsidRPr="00674D89" w:rsidRDefault="00BB3309" w:rsidP="00376FD6">
      <w:pPr>
        <w:pStyle w:val="79CHeading1"/>
        <w:numPr>
          <w:ilvl w:val="0"/>
          <w:numId w:val="9"/>
        </w:numPr>
        <w:jc w:val="both"/>
        <w:rPr>
          <w:rFonts w:cs="Arial"/>
          <w:sz w:val="20"/>
        </w:rPr>
      </w:pPr>
      <w:r w:rsidRPr="00674D89">
        <w:rPr>
          <w:rFonts w:cs="Arial"/>
          <w:sz w:val="20"/>
        </w:rPr>
        <w:t>RECOMMENDATION</w:t>
      </w:r>
    </w:p>
    <w:p w14:paraId="7B94ADB8" w14:textId="2B3508E2" w:rsidR="00273925" w:rsidRPr="00674D89" w:rsidRDefault="00273925" w:rsidP="00330140">
      <w:pPr>
        <w:pStyle w:val="79CNormal"/>
        <w:jc w:val="both"/>
        <w:rPr>
          <w:rFonts w:cs="Arial"/>
        </w:rPr>
      </w:pPr>
      <w:r w:rsidRPr="00674D89">
        <w:rPr>
          <w:rFonts w:cs="Arial"/>
        </w:rPr>
        <w:t>It is recommended that the development application be approved subject to appropriate conditions of consent</w:t>
      </w:r>
      <w:r w:rsidR="00A26477">
        <w:rPr>
          <w:rFonts w:cs="Arial"/>
        </w:rPr>
        <w:t xml:space="preserve"> at attachment 7.</w:t>
      </w:r>
    </w:p>
    <w:p w14:paraId="6479F8EB" w14:textId="11306D39" w:rsidR="00262D26" w:rsidRDefault="00262D26" w:rsidP="00330140">
      <w:pPr>
        <w:pStyle w:val="79CNormal"/>
        <w:jc w:val="both"/>
        <w:rPr>
          <w:rFonts w:cs="Arial"/>
        </w:rPr>
      </w:pPr>
    </w:p>
    <w:p w14:paraId="09DAD4B7" w14:textId="77777777" w:rsidR="0039204C" w:rsidRPr="00674D89" w:rsidRDefault="0039204C" w:rsidP="00330140">
      <w:pPr>
        <w:pStyle w:val="79CNormal"/>
        <w:jc w:val="both"/>
        <w:rPr>
          <w:rFonts w:cs="Arial"/>
        </w:rPr>
      </w:pPr>
    </w:p>
    <w:p w14:paraId="364F2B75" w14:textId="77777777" w:rsidR="00D27F4C" w:rsidRPr="00674D89" w:rsidRDefault="0035037B" w:rsidP="00330140">
      <w:pPr>
        <w:pStyle w:val="79CHeading4"/>
        <w:jc w:val="both"/>
        <w:rPr>
          <w:rFonts w:cs="Arial"/>
        </w:rPr>
      </w:pPr>
      <w:bookmarkStart w:id="45" w:name="LPPAttachments"/>
      <w:r w:rsidRPr="00674D89">
        <w:rPr>
          <w:rFonts w:cs="Arial"/>
        </w:rPr>
        <w:lastRenderedPageBreak/>
        <w:t xml:space="preserve">Attachments </w:t>
      </w:r>
    </w:p>
    <w:p w14:paraId="16430A6A" w14:textId="77777777" w:rsidR="0035037B" w:rsidRPr="00674D89" w:rsidRDefault="0035037B" w:rsidP="00330140">
      <w:pPr>
        <w:pStyle w:val="79CNormal"/>
        <w:jc w:val="both"/>
        <w:rPr>
          <w:rFonts w:cs="Arial"/>
        </w:rPr>
      </w:pPr>
      <w:r w:rsidRPr="00674D89">
        <w:rPr>
          <w:rFonts w:cs="Arial"/>
        </w:rPr>
        <w:t xml:space="preserve">1 Aerial photograph </w:t>
      </w:r>
    </w:p>
    <w:p w14:paraId="24F32EFE" w14:textId="70B011B9" w:rsidR="0035037B" w:rsidRPr="00674D89" w:rsidRDefault="0039204C" w:rsidP="0039204C">
      <w:pPr>
        <w:pStyle w:val="79CNormal"/>
        <w:jc w:val="both"/>
        <w:rPr>
          <w:rFonts w:cs="Arial"/>
        </w:rPr>
      </w:pPr>
      <w:r>
        <w:rPr>
          <w:rFonts w:cs="Arial"/>
        </w:rPr>
        <w:t xml:space="preserve">2 </w:t>
      </w:r>
      <w:r w:rsidR="0035037B" w:rsidRPr="00674D89">
        <w:rPr>
          <w:rFonts w:cs="Arial"/>
        </w:rPr>
        <w:t xml:space="preserve">WLEP zoning map </w:t>
      </w:r>
    </w:p>
    <w:p w14:paraId="205E9FBD" w14:textId="77777777" w:rsidR="0035037B" w:rsidRPr="00674D89" w:rsidRDefault="0035037B" w:rsidP="00330140">
      <w:pPr>
        <w:pStyle w:val="79CNormal"/>
        <w:jc w:val="both"/>
        <w:rPr>
          <w:rFonts w:cs="Arial"/>
        </w:rPr>
      </w:pPr>
      <w:r w:rsidRPr="00674D89">
        <w:rPr>
          <w:rFonts w:cs="Arial"/>
        </w:rPr>
        <w:t xml:space="preserve">3 Plans </w:t>
      </w:r>
    </w:p>
    <w:p w14:paraId="6922EADA" w14:textId="401629FF" w:rsidR="0035037B" w:rsidRPr="00674D89" w:rsidRDefault="0035037B" w:rsidP="00330140">
      <w:pPr>
        <w:pStyle w:val="79CNormal"/>
        <w:jc w:val="both"/>
        <w:rPr>
          <w:rFonts w:cs="Arial"/>
        </w:rPr>
      </w:pPr>
      <w:r w:rsidRPr="00674D89">
        <w:rPr>
          <w:rFonts w:cs="Arial"/>
        </w:rPr>
        <w:t xml:space="preserve">4 </w:t>
      </w:r>
      <w:r w:rsidR="00B25E9F" w:rsidRPr="00674D89">
        <w:rPr>
          <w:rFonts w:cs="Arial"/>
        </w:rPr>
        <w:t>Clause 4.6 variation</w:t>
      </w:r>
      <w:r w:rsidR="00AB68F5" w:rsidRPr="00674D89">
        <w:rPr>
          <w:rFonts w:cs="Arial"/>
        </w:rPr>
        <w:t xml:space="preserve"> statement – Height  </w:t>
      </w:r>
    </w:p>
    <w:p w14:paraId="15456D70" w14:textId="0C0CB0B6" w:rsidR="00AB68F5" w:rsidRPr="00674D89" w:rsidRDefault="00AB68F5" w:rsidP="00330140">
      <w:pPr>
        <w:pStyle w:val="79CNormal"/>
        <w:jc w:val="both"/>
        <w:rPr>
          <w:rFonts w:cs="Arial"/>
        </w:rPr>
      </w:pPr>
      <w:r w:rsidRPr="00674D89">
        <w:rPr>
          <w:rFonts w:cs="Arial"/>
        </w:rPr>
        <w:t xml:space="preserve">5 Clause 4.6 variation statement – Building separation </w:t>
      </w:r>
    </w:p>
    <w:p w14:paraId="7B989B30" w14:textId="36FC125B" w:rsidR="0035037B" w:rsidRPr="00674D89" w:rsidRDefault="00AE34C2" w:rsidP="00330140">
      <w:pPr>
        <w:pStyle w:val="79CNormal"/>
        <w:jc w:val="both"/>
        <w:rPr>
          <w:rFonts w:cs="Arial"/>
        </w:rPr>
      </w:pPr>
      <w:r w:rsidRPr="00674D89">
        <w:rPr>
          <w:rFonts w:cs="Arial"/>
        </w:rPr>
        <w:t xml:space="preserve">5 </w:t>
      </w:r>
      <w:r w:rsidR="00B25E9F" w:rsidRPr="00674D89">
        <w:rPr>
          <w:rFonts w:cs="Arial"/>
        </w:rPr>
        <w:t xml:space="preserve">DRP </w:t>
      </w:r>
      <w:r w:rsidRPr="00674D89">
        <w:rPr>
          <w:rFonts w:cs="Arial"/>
        </w:rPr>
        <w:t xml:space="preserve">Chair </w:t>
      </w:r>
      <w:r w:rsidR="00B25E9F" w:rsidRPr="00674D89">
        <w:rPr>
          <w:rFonts w:cs="Arial"/>
        </w:rPr>
        <w:t>notes</w:t>
      </w:r>
    </w:p>
    <w:p w14:paraId="428A39E2" w14:textId="2AE91D96" w:rsidR="00F7324C" w:rsidRPr="00674D89" w:rsidRDefault="00AE34C2" w:rsidP="00330140">
      <w:pPr>
        <w:pStyle w:val="79CNormal"/>
        <w:jc w:val="both"/>
        <w:rPr>
          <w:rFonts w:cs="Arial"/>
        </w:rPr>
      </w:pPr>
      <w:r w:rsidRPr="00674D89">
        <w:rPr>
          <w:rFonts w:cs="Arial"/>
        </w:rPr>
        <w:t xml:space="preserve">6 </w:t>
      </w:r>
      <w:r w:rsidR="00006C4B" w:rsidRPr="00674D89">
        <w:rPr>
          <w:rFonts w:cs="Arial"/>
        </w:rPr>
        <w:t>DCP compliance tables</w:t>
      </w:r>
    </w:p>
    <w:p w14:paraId="28867328" w14:textId="6540A44C" w:rsidR="0035037B" w:rsidRPr="00674D89" w:rsidRDefault="00AE34C2" w:rsidP="00330140">
      <w:pPr>
        <w:pStyle w:val="79CNormal"/>
        <w:jc w:val="both"/>
        <w:rPr>
          <w:rFonts w:cs="Arial"/>
        </w:rPr>
      </w:pPr>
      <w:r w:rsidRPr="00674D89">
        <w:rPr>
          <w:rFonts w:cs="Arial"/>
        </w:rPr>
        <w:t>7</w:t>
      </w:r>
      <w:r w:rsidR="0035037B" w:rsidRPr="00674D89">
        <w:rPr>
          <w:rFonts w:cs="Arial"/>
        </w:rPr>
        <w:t xml:space="preserve"> Draft conditions of consent </w:t>
      </w:r>
    </w:p>
    <w:bookmarkEnd w:id="45"/>
    <w:sectPr w:rsidR="0035037B" w:rsidRPr="00674D89" w:rsidSect="000E27A5">
      <w:footerReference w:type="default" r:id="rId23"/>
      <w:pgSz w:w="11906" w:h="16838" w:code="9"/>
      <w:pgMar w:top="1134"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609A8" w14:textId="77777777" w:rsidR="00EA0C4C" w:rsidRDefault="00EA0C4C">
      <w:r>
        <w:separator/>
      </w:r>
    </w:p>
  </w:endnote>
  <w:endnote w:type="continuationSeparator" w:id="0">
    <w:p w14:paraId="391FF0C4" w14:textId="77777777" w:rsidR="00EA0C4C" w:rsidRDefault="00EA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6332" w14:textId="77777777" w:rsidR="00EA0C4C" w:rsidRPr="003F797F" w:rsidRDefault="00EA0C4C" w:rsidP="00A12410">
    <w:pPr>
      <w:pStyle w:val="Footer"/>
      <w:jc w:val="right"/>
    </w:pPr>
    <w:r w:rsidRPr="003F797F">
      <w:t xml:space="preserve">Page </w:t>
    </w:r>
    <w:r w:rsidRPr="003F797F">
      <w:rPr>
        <w:rStyle w:val="PageNumber"/>
        <w:rFonts w:ascii="Arial" w:hAnsi="Arial"/>
      </w:rPr>
      <w:fldChar w:fldCharType="begin"/>
    </w:r>
    <w:r w:rsidRPr="003F797F">
      <w:rPr>
        <w:rStyle w:val="PageNumber"/>
        <w:rFonts w:ascii="Arial" w:hAnsi="Arial"/>
      </w:rPr>
      <w:instrText xml:space="preserve"> PAGE </w:instrText>
    </w:r>
    <w:r w:rsidRPr="003F797F">
      <w:rPr>
        <w:rStyle w:val="PageNumber"/>
        <w:rFonts w:ascii="Arial" w:hAnsi="Arial"/>
      </w:rPr>
      <w:fldChar w:fldCharType="separate"/>
    </w:r>
    <w:r>
      <w:rPr>
        <w:rStyle w:val="PageNumber"/>
        <w:rFonts w:ascii="Arial" w:hAnsi="Arial"/>
        <w:noProof/>
      </w:rPr>
      <w:t>68</w:t>
    </w:r>
    <w:r w:rsidRPr="003F797F">
      <w:rPr>
        <w:rStyle w:val="PageNumber"/>
        <w:rFonts w:ascii="Arial" w:hAnsi="Arial"/>
      </w:rPr>
      <w:fldChar w:fldCharType="end"/>
    </w:r>
    <w:r w:rsidRPr="003F797F">
      <w:rPr>
        <w:rStyle w:val="PageNumber"/>
        <w:rFonts w:ascii="Arial" w:hAnsi="Arial"/>
      </w:rPr>
      <w:t xml:space="preserve"> of </w:t>
    </w:r>
    <w:r w:rsidRPr="003F797F">
      <w:rPr>
        <w:rStyle w:val="PageNumber"/>
        <w:rFonts w:ascii="Arial" w:hAnsi="Arial"/>
      </w:rPr>
      <w:fldChar w:fldCharType="begin"/>
    </w:r>
    <w:r w:rsidRPr="003F797F">
      <w:rPr>
        <w:rStyle w:val="PageNumber"/>
        <w:rFonts w:ascii="Arial" w:hAnsi="Arial"/>
      </w:rPr>
      <w:instrText xml:space="preserve"> NUMPAGES </w:instrText>
    </w:r>
    <w:r w:rsidRPr="003F797F">
      <w:rPr>
        <w:rStyle w:val="PageNumber"/>
        <w:rFonts w:ascii="Arial" w:hAnsi="Arial"/>
      </w:rPr>
      <w:fldChar w:fldCharType="separate"/>
    </w:r>
    <w:r>
      <w:rPr>
        <w:rStyle w:val="PageNumber"/>
        <w:rFonts w:ascii="Arial" w:hAnsi="Arial"/>
        <w:noProof/>
      </w:rPr>
      <w:t>119</w:t>
    </w:r>
    <w:r w:rsidRPr="003F797F">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67262" w14:textId="77777777" w:rsidR="00EA0C4C" w:rsidRDefault="00EA0C4C">
      <w:r>
        <w:separator/>
      </w:r>
    </w:p>
  </w:footnote>
  <w:footnote w:type="continuationSeparator" w:id="0">
    <w:p w14:paraId="204FEED6" w14:textId="77777777" w:rsidR="00EA0C4C" w:rsidRDefault="00EA0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621F"/>
    <w:multiLevelType w:val="multilevel"/>
    <w:tmpl w:val="1BB2CAA8"/>
    <w:styleLink w:val="BulletList"/>
    <w:lvl w:ilvl="0">
      <w:start w:val="1"/>
      <w:numFmt w:val="bullet"/>
      <w:pStyle w:val="Bullet1"/>
      <w:lvlText w:val=""/>
      <w:lvlJc w:val="left"/>
      <w:pPr>
        <w:tabs>
          <w:tab w:val="num" w:pos="425"/>
        </w:tabs>
        <w:ind w:left="425" w:hanging="425"/>
      </w:pPr>
      <w:rPr>
        <w:rFonts w:ascii="Symbol" w:hAnsi="Symbol" w:hint="default"/>
      </w:rPr>
    </w:lvl>
    <w:lvl w:ilvl="1">
      <w:start w:val="1"/>
      <w:numFmt w:val="bullet"/>
      <w:pStyle w:val="Bullet2"/>
      <w:lvlText w:val="−"/>
      <w:lvlJc w:val="left"/>
      <w:pPr>
        <w:tabs>
          <w:tab w:val="num" w:pos="851"/>
        </w:tabs>
        <w:ind w:left="851" w:hanging="426"/>
      </w:pPr>
      <w:rPr>
        <w:rFonts w:ascii="Garamond" w:hAnsi="Garamond" w:hint="default"/>
      </w:rPr>
    </w:lvl>
    <w:lvl w:ilvl="2">
      <w:start w:val="1"/>
      <w:numFmt w:val="bullet"/>
      <w:pStyle w:val="Bullet3"/>
      <w:lvlText w:val=""/>
      <w:lvlJc w:val="left"/>
      <w:pPr>
        <w:tabs>
          <w:tab w:val="num" w:pos="1276"/>
        </w:tabs>
        <w:ind w:left="1276" w:hanging="425"/>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4228A"/>
    <w:multiLevelType w:val="hybridMultilevel"/>
    <w:tmpl w:val="8A82FF40"/>
    <w:lvl w:ilvl="0" w:tplc="8502FF40">
      <w:start w:val="1"/>
      <w:numFmt w:val="bullet"/>
      <w:lvlText w:val=""/>
      <w:lvlJc w:val="left"/>
      <w:pPr>
        <w:ind w:left="720" w:hanging="360"/>
      </w:pPr>
      <w:rPr>
        <w:rFonts w:ascii="Wingdings" w:hAnsi="Wingdings" w:hint="default"/>
      </w:rPr>
    </w:lvl>
    <w:lvl w:ilvl="1" w:tplc="E51E3E8A" w:tentative="1">
      <w:start w:val="1"/>
      <w:numFmt w:val="lowerLetter"/>
      <w:lvlText w:val="%2."/>
      <w:lvlJc w:val="left"/>
      <w:pPr>
        <w:ind w:left="1440" w:hanging="360"/>
      </w:pPr>
    </w:lvl>
    <w:lvl w:ilvl="2" w:tplc="A54E5098" w:tentative="1">
      <w:start w:val="1"/>
      <w:numFmt w:val="lowerRoman"/>
      <w:lvlText w:val="%3."/>
      <w:lvlJc w:val="right"/>
      <w:pPr>
        <w:ind w:left="2160" w:hanging="180"/>
      </w:pPr>
    </w:lvl>
    <w:lvl w:ilvl="3" w:tplc="6486EE9E" w:tentative="1">
      <w:start w:val="1"/>
      <w:numFmt w:val="decimal"/>
      <w:lvlText w:val="%4."/>
      <w:lvlJc w:val="left"/>
      <w:pPr>
        <w:ind w:left="2880" w:hanging="360"/>
      </w:pPr>
    </w:lvl>
    <w:lvl w:ilvl="4" w:tplc="CD1E762C" w:tentative="1">
      <w:start w:val="1"/>
      <w:numFmt w:val="lowerLetter"/>
      <w:lvlText w:val="%5."/>
      <w:lvlJc w:val="left"/>
      <w:pPr>
        <w:ind w:left="3600" w:hanging="360"/>
      </w:pPr>
    </w:lvl>
    <w:lvl w:ilvl="5" w:tplc="F7A2B7F4" w:tentative="1">
      <w:start w:val="1"/>
      <w:numFmt w:val="lowerRoman"/>
      <w:lvlText w:val="%6."/>
      <w:lvlJc w:val="right"/>
      <w:pPr>
        <w:ind w:left="4320" w:hanging="180"/>
      </w:pPr>
    </w:lvl>
    <w:lvl w:ilvl="6" w:tplc="B38EFF16" w:tentative="1">
      <w:start w:val="1"/>
      <w:numFmt w:val="decimal"/>
      <w:lvlText w:val="%7."/>
      <w:lvlJc w:val="left"/>
      <w:pPr>
        <w:ind w:left="5040" w:hanging="360"/>
      </w:pPr>
    </w:lvl>
    <w:lvl w:ilvl="7" w:tplc="8990BA4E" w:tentative="1">
      <w:start w:val="1"/>
      <w:numFmt w:val="lowerLetter"/>
      <w:lvlText w:val="%8."/>
      <w:lvlJc w:val="left"/>
      <w:pPr>
        <w:ind w:left="5760" w:hanging="360"/>
      </w:pPr>
    </w:lvl>
    <w:lvl w:ilvl="8" w:tplc="B986EDD0" w:tentative="1">
      <w:start w:val="1"/>
      <w:numFmt w:val="lowerRoman"/>
      <w:lvlText w:val="%9."/>
      <w:lvlJc w:val="right"/>
      <w:pPr>
        <w:ind w:left="6480" w:hanging="180"/>
      </w:pPr>
    </w:lvl>
  </w:abstractNum>
  <w:abstractNum w:abstractNumId="2" w15:restartNumberingAfterBreak="0">
    <w:nsid w:val="14233E15"/>
    <w:multiLevelType w:val="hybridMultilevel"/>
    <w:tmpl w:val="F23A2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A01AD9"/>
    <w:multiLevelType w:val="hybridMultilevel"/>
    <w:tmpl w:val="4A8C6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D95467"/>
    <w:multiLevelType w:val="hybridMultilevel"/>
    <w:tmpl w:val="613A6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153230"/>
    <w:multiLevelType w:val="hybridMultilevel"/>
    <w:tmpl w:val="1D246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3301F0"/>
    <w:multiLevelType w:val="hybridMultilevel"/>
    <w:tmpl w:val="A712D084"/>
    <w:lvl w:ilvl="0" w:tplc="0C487D80">
      <w:start w:val="1"/>
      <w:numFmt w:val="bullet"/>
      <w:pStyle w:val="Style2"/>
      <w:lvlText w:val="−"/>
      <w:lvlJc w:val="left"/>
      <w:pPr>
        <w:tabs>
          <w:tab w:val="num" w:pos="1134"/>
        </w:tabs>
        <w:ind w:left="1134" w:hanging="567"/>
      </w:pPr>
      <w:rPr>
        <w:rFonts w:ascii="Garamond" w:hAnsi="Garamond" w:hint="default"/>
      </w:rPr>
    </w:lvl>
    <w:lvl w:ilvl="1" w:tplc="F518369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AA5D52"/>
    <w:multiLevelType w:val="hybridMultilevel"/>
    <w:tmpl w:val="98AA3210"/>
    <w:lvl w:ilvl="0" w:tplc="0C090001">
      <w:start w:val="70"/>
      <w:numFmt w:val="bullet"/>
      <w:lvlText w:val=""/>
      <w:lvlJc w:val="left"/>
      <w:pPr>
        <w:ind w:left="720" w:hanging="360"/>
      </w:pPr>
      <w:rPr>
        <w:rFonts w:ascii="Symbol" w:eastAsia="Times New Roman" w:hAnsi="Symbol" w:cs="Times New Roman" w:hint="default"/>
      </w:rPr>
    </w:lvl>
    <w:lvl w:ilvl="1" w:tplc="DEE45748">
      <w:numFmt w:val="bullet"/>
      <w:lvlText w:val="•"/>
      <w:lvlJc w:val="left"/>
      <w:pPr>
        <w:ind w:left="1440" w:hanging="360"/>
      </w:pPr>
      <w:rPr>
        <w:rFonts w:ascii="Calibri" w:eastAsia="Times New Roman"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424F6A"/>
    <w:multiLevelType w:val="hybridMultilevel"/>
    <w:tmpl w:val="638C506A"/>
    <w:lvl w:ilvl="0" w:tplc="721AEF78">
      <w:start w:val="1"/>
      <w:numFmt w:val="lowerRoman"/>
      <w:pStyle w:val="Numbered"/>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72404E"/>
    <w:multiLevelType w:val="hybridMultilevel"/>
    <w:tmpl w:val="BA1EC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73354"/>
    <w:multiLevelType w:val="multilevel"/>
    <w:tmpl w:val="37F8B40E"/>
    <w:styleLink w:val="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DD12C9"/>
    <w:multiLevelType w:val="multilevel"/>
    <w:tmpl w:val="6F4E62C0"/>
    <w:styleLink w:val="NumberedList"/>
    <w:lvl w:ilvl="0">
      <w:start w:val="1"/>
      <w:numFmt w:val="decimal"/>
      <w:pStyle w:val="Number1"/>
      <w:lvlText w:val="%1"/>
      <w:lvlJc w:val="left"/>
      <w:pPr>
        <w:ind w:left="425" w:hanging="425"/>
      </w:pPr>
      <w:rPr>
        <w:rFonts w:hint="default"/>
      </w:rPr>
    </w:lvl>
    <w:lvl w:ilvl="1">
      <w:start w:val="1"/>
      <w:numFmt w:val="lowerLetter"/>
      <w:pStyle w:val="Number2"/>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5C44294"/>
    <w:multiLevelType w:val="multilevel"/>
    <w:tmpl w:val="4FEC8838"/>
    <w:numStyleLink w:val="IndentList"/>
  </w:abstractNum>
  <w:abstractNum w:abstractNumId="13" w15:restartNumberingAfterBreak="0">
    <w:nsid w:val="4C6F1113"/>
    <w:multiLevelType w:val="hybridMultilevel"/>
    <w:tmpl w:val="7A06C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8E1006"/>
    <w:multiLevelType w:val="hybridMultilevel"/>
    <w:tmpl w:val="E5604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17840E9"/>
    <w:multiLevelType w:val="hybridMultilevel"/>
    <w:tmpl w:val="F8962080"/>
    <w:lvl w:ilvl="0" w:tplc="994A55D0">
      <w:start w:val="1"/>
      <w:numFmt w:val="bullet"/>
      <w:lvlText w:val=""/>
      <w:lvlJc w:val="left"/>
      <w:pPr>
        <w:ind w:left="720" w:hanging="360"/>
      </w:pPr>
      <w:rPr>
        <w:rFonts w:ascii="Symbol" w:hAnsi="Symbol" w:hint="default"/>
      </w:rPr>
    </w:lvl>
    <w:lvl w:ilvl="1" w:tplc="66F2D022" w:tentative="1">
      <w:start w:val="1"/>
      <w:numFmt w:val="bullet"/>
      <w:lvlText w:val="o"/>
      <w:lvlJc w:val="left"/>
      <w:pPr>
        <w:ind w:left="1440" w:hanging="360"/>
      </w:pPr>
      <w:rPr>
        <w:rFonts w:ascii="Courier New" w:hAnsi="Courier New" w:cs="Courier New" w:hint="default"/>
      </w:rPr>
    </w:lvl>
    <w:lvl w:ilvl="2" w:tplc="1F242A80" w:tentative="1">
      <w:start w:val="1"/>
      <w:numFmt w:val="bullet"/>
      <w:lvlText w:val=""/>
      <w:lvlJc w:val="left"/>
      <w:pPr>
        <w:ind w:left="2160" w:hanging="360"/>
      </w:pPr>
      <w:rPr>
        <w:rFonts w:ascii="Wingdings" w:hAnsi="Wingdings" w:hint="default"/>
      </w:rPr>
    </w:lvl>
    <w:lvl w:ilvl="3" w:tplc="E26A93F6" w:tentative="1">
      <w:start w:val="1"/>
      <w:numFmt w:val="bullet"/>
      <w:lvlText w:val=""/>
      <w:lvlJc w:val="left"/>
      <w:pPr>
        <w:ind w:left="2880" w:hanging="360"/>
      </w:pPr>
      <w:rPr>
        <w:rFonts w:ascii="Symbol" w:hAnsi="Symbol" w:hint="default"/>
      </w:rPr>
    </w:lvl>
    <w:lvl w:ilvl="4" w:tplc="CD246A8A" w:tentative="1">
      <w:start w:val="1"/>
      <w:numFmt w:val="bullet"/>
      <w:lvlText w:val="o"/>
      <w:lvlJc w:val="left"/>
      <w:pPr>
        <w:ind w:left="3600" w:hanging="360"/>
      </w:pPr>
      <w:rPr>
        <w:rFonts w:ascii="Courier New" w:hAnsi="Courier New" w:cs="Courier New" w:hint="default"/>
      </w:rPr>
    </w:lvl>
    <w:lvl w:ilvl="5" w:tplc="9AFC56F8" w:tentative="1">
      <w:start w:val="1"/>
      <w:numFmt w:val="bullet"/>
      <w:lvlText w:val=""/>
      <w:lvlJc w:val="left"/>
      <w:pPr>
        <w:ind w:left="4320" w:hanging="360"/>
      </w:pPr>
      <w:rPr>
        <w:rFonts w:ascii="Wingdings" w:hAnsi="Wingdings" w:hint="default"/>
      </w:rPr>
    </w:lvl>
    <w:lvl w:ilvl="6" w:tplc="C6B6E352" w:tentative="1">
      <w:start w:val="1"/>
      <w:numFmt w:val="bullet"/>
      <w:lvlText w:val=""/>
      <w:lvlJc w:val="left"/>
      <w:pPr>
        <w:ind w:left="5040" w:hanging="360"/>
      </w:pPr>
      <w:rPr>
        <w:rFonts w:ascii="Symbol" w:hAnsi="Symbol" w:hint="default"/>
      </w:rPr>
    </w:lvl>
    <w:lvl w:ilvl="7" w:tplc="86DE8FFA" w:tentative="1">
      <w:start w:val="1"/>
      <w:numFmt w:val="bullet"/>
      <w:lvlText w:val="o"/>
      <w:lvlJc w:val="left"/>
      <w:pPr>
        <w:ind w:left="5760" w:hanging="360"/>
      </w:pPr>
      <w:rPr>
        <w:rFonts w:ascii="Courier New" w:hAnsi="Courier New" w:cs="Courier New" w:hint="default"/>
      </w:rPr>
    </w:lvl>
    <w:lvl w:ilvl="8" w:tplc="D392146E" w:tentative="1">
      <w:start w:val="1"/>
      <w:numFmt w:val="bullet"/>
      <w:lvlText w:val=""/>
      <w:lvlJc w:val="left"/>
      <w:pPr>
        <w:ind w:left="6480" w:hanging="360"/>
      </w:pPr>
      <w:rPr>
        <w:rFonts w:ascii="Wingdings" w:hAnsi="Wingdings" w:hint="default"/>
      </w:rPr>
    </w:lvl>
  </w:abstractNum>
  <w:abstractNum w:abstractNumId="16" w15:restartNumberingAfterBreak="0">
    <w:nsid w:val="5382757A"/>
    <w:multiLevelType w:val="multilevel"/>
    <w:tmpl w:val="B7F24CFE"/>
    <w:numStyleLink w:val="HeadingList"/>
  </w:abstractNum>
  <w:abstractNum w:abstractNumId="17" w15:restartNumberingAfterBreak="0">
    <w:nsid w:val="5CD64041"/>
    <w:multiLevelType w:val="multilevel"/>
    <w:tmpl w:val="4FEC8838"/>
    <w:styleLink w:val="IndentList"/>
    <w:lvl w:ilvl="0">
      <w:start w:val="1"/>
      <w:numFmt w:val="none"/>
      <w:pStyle w:val="Indent1"/>
      <w:suff w:val="nothing"/>
      <w:lvlText w:val=""/>
      <w:lvlJc w:val="left"/>
      <w:pPr>
        <w:ind w:left="425" w:hanging="425"/>
      </w:pPr>
      <w:rPr>
        <w:rFonts w:hint="default"/>
      </w:rPr>
    </w:lvl>
    <w:lvl w:ilvl="1">
      <w:start w:val="1"/>
      <w:numFmt w:val="none"/>
      <w:pStyle w:val="Indent2"/>
      <w:suff w:val="nothing"/>
      <w:lvlText w:val="%2"/>
      <w:lvlJc w:val="left"/>
      <w:pPr>
        <w:ind w:left="851" w:hanging="426"/>
      </w:pPr>
      <w:rPr>
        <w:rFonts w:hint="default"/>
      </w:rPr>
    </w:lvl>
    <w:lvl w:ilvl="2">
      <w:start w:val="1"/>
      <w:numFmt w:val="none"/>
      <w:pStyle w:val="Indent3"/>
      <w:suff w:val="nothing"/>
      <w:lvlText w:val=""/>
      <w:lvlJc w:val="left"/>
      <w:pPr>
        <w:ind w:left="1276" w:hanging="425"/>
      </w:pPr>
      <w:rPr>
        <w:rFonts w:hint="default"/>
      </w:rPr>
    </w:lvl>
    <w:lvl w:ilvl="3">
      <w:start w:val="1"/>
      <w:numFmt w:val="none"/>
      <w:lvlText w:val=""/>
      <w:lvlJc w:val="left"/>
      <w:pPr>
        <w:tabs>
          <w:tab w:val="num" w:pos="-31255"/>
        </w:tabs>
        <w:ind w:left="-32342" w:firstLine="32767"/>
      </w:pPr>
      <w:rPr>
        <w:rFonts w:hint="default"/>
      </w:rPr>
    </w:lvl>
    <w:lvl w:ilvl="4">
      <w:start w:val="1"/>
      <w:numFmt w:val="none"/>
      <w:lvlText w:val=""/>
      <w:lvlJc w:val="left"/>
      <w:pPr>
        <w:tabs>
          <w:tab w:val="num" w:pos="-31255"/>
        </w:tabs>
        <w:ind w:left="-32342" w:firstLine="32767"/>
      </w:pPr>
      <w:rPr>
        <w:rFonts w:hint="default"/>
      </w:rPr>
    </w:lvl>
    <w:lvl w:ilvl="5">
      <w:start w:val="1"/>
      <w:numFmt w:val="none"/>
      <w:lvlText w:val=""/>
      <w:lvlJc w:val="left"/>
      <w:pPr>
        <w:tabs>
          <w:tab w:val="num" w:pos="1577"/>
        </w:tabs>
        <w:ind w:left="1577" w:hanging="1152"/>
      </w:pPr>
      <w:rPr>
        <w:rFonts w:hint="default"/>
      </w:rPr>
    </w:lvl>
    <w:lvl w:ilvl="6">
      <w:start w:val="1"/>
      <w:numFmt w:val="decimal"/>
      <w:pStyle w:val="Heading7"/>
      <w:lvlText w:val="%1.%2.%3.%4.%5.%6.%7"/>
      <w:lvlJc w:val="left"/>
      <w:pPr>
        <w:tabs>
          <w:tab w:val="num" w:pos="1721"/>
        </w:tabs>
        <w:ind w:left="1721" w:hanging="1296"/>
      </w:pPr>
      <w:rPr>
        <w:rFonts w:hint="default"/>
      </w:rPr>
    </w:lvl>
    <w:lvl w:ilvl="7">
      <w:start w:val="1"/>
      <w:numFmt w:val="decimal"/>
      <w:pStyle w:val="Heading8"/>
      <w:lvlText w:val="%1.%2.%3.%4.%5.%6.%7.%8"/>
      <w:lvlJc w:val="left"/>
      <w:pPr>
        <w:tabs>
          <w:tab w:val="num" w:pos="1865"/>
        </w:tabs>
        <w:ind w:left="1865" w:hanging="1440"/>
      </w:pPr>
      <w:rPr>
        <w:rFonts w:hint="default"/>
      </w:rPr>
    </w:lvl>
    <w:lvl w:ilvl="8">
      <w:start w:val="1"/>
      <w:numFmt w:val="decimal"/>
      <w:pStyle w:val="Heading9"/>
      <w:lvlText w:val="%1.%2.%3.%4.%5.%6.%7.%8.%9"/>
      <w:lvlJc w:val="left"/>
      <w:pPr>
        <w:tabs>
          <w:tab w:val="num" w:pos="2009"/>
        </w:tabs>
        <w:ind w:left="2009" w:hanging="1584"/>
      </w:pPr>
      <w:rPr>
        <w:rFonts w:hint="default"/>
      </w:rPr>
    </w:lvl>
  </w:abstractNum>
  <w:abstractNum w:abstractNumId="18" w15:restartNumberingAfterBreak="0">
    <w:nsid w:val="68AF5B93"/>
    <w:multiLevelType w:val="multilevel"/>
    <w:tmpl w:val="B7F24CFE"/>
    <w:styleLink w:val="HeadingList"/>
    <w:lvl w:ilvl="0">
      <w:start w:val="1"/>
      <w:numFmt w:val="decimal"/>
      <w:pStyle w:val="79CHeading1"/>
      <w:suff w:val="space"/>
      <w:lvlText w:val="%1"/>
      <w:lvlJc w:val="left"/>
      <w:pPr>
        <w:ind w:left="0" w:firstLine="0"/>
      </w:pPr>
      <w:rPr>
        <w:rFonts w:hint="default"/>
      </w:rPr>
    </w:lvl>
    <w:lvl w:ilvl="1">
      <w:start w:val="1"/>
      <w:numFmt w:val="decimal"/>
      <w:pStyle w:val="79CHeading2"/>
      <w:suff w:val="space"/>
      <w:lvlText w:val="%1.%2"/>
      <w:lvlJc w:val="left"/>
      <w:pPr>
        <w:ind w:left="0" w:firstLine="0"/>
      </w:pPr>
      <w:rPr>
        <w:rFonts w:hint="default"/>
      </w:rPr>
    </w:lvl>
    <w:lvl w:ilvl="2">
      <w:start w:val="1"/>
      <w:numFmt w:val="decimal"/>
      <w:pStyle w:val="79CHeading3"/>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1442A7"/>
    <w:multiLevelType w:val="multilevel"/>
    <w:tmpl w:val="EA508216"/>
    <w:styleLink w:val="LetterList"/>
    <w:lvl w:ilvl="0">
      <w:start w:val="1"/>
      <w:numFmt w:val="lowerLetter"/>
      <w:pStyle w:val="Lettera"/>
      <w:lvlText w:val="%1)"/>
      <w:lvlJc w:val="left"/>
      <w:pPr>
        <w:tabs>
          <w:tab w:val="num" w:pos="567"/>
        </w:tabs>
        <w:ind w:left="567" w:hanging="567"/>
      </w:pPr>
      <w:rPr>
        <w:rFonts w:hint="default"/>
      </w:rPr>
    </w:lvl>
    <w:lvl w:ilvl="1">
      <w:start w:val="1"/>
      <w:numFmt w:val="lowerRoman"/>
      <w:pStyle w:val="Letteri"/>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8"/>
  </w:num>
  <w:num w:numId="2">
    <w:abstractNumId w:val="6"/>
  </w:num>
  <w:num w:numId="3">
    <w:abstractNumId w:val="18"/>
  </w:num>
  <w:num w:numId="4">
    <w:abstractNumId w:val="0"/>
  </w:num>
  <w:num w:numId="5">
    <w:abstractNumId w:val="19"/>
  </w:num>
  <w:num w:numId="6">
    <w:abstractNumId w:val="17"/>
  </w:num>
  <w:num w:numId="7">
    <w:abstractNumId w:val="17"/>
    <w:lvlOverride w:ilvl="1">
      <w:lvl w:ilvl="1">
        <w:start w:val="1"/>
        <w:numFmt w:val="none"/>
        <w:pStyle w:val="Indent2"/>
        <w:suff w:val="nothing"/>
        <w:lvlText w:val="%2"/>
        <w:lvlJc w:val="left"/>
        <w:pPr>
          <w:ind w:left="851" w:hanging="426"/>
        </w:pPr>
        <w:rPr>
          <w:rFonts w:hint="default"/>
        </w:rPr>
      </w:lvl>
    </w:lvlOverride>
  </w:num>
  <w:num w:numId="8">
    <w:abstractNumId w:val="10"/>
  </w:num>
  <w:num w:numId="9">
    <w:abstractNumId w:val="16"/>
  </w:num>
  <w:num w:numId="10">
    <w:abstractNumId w:val="11"/>
  </w:num>
  <w:num w:numId="11">
    <w:abstractNumId w:val="15"/>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4"/>
  </w:num>
  <w:num w:numId="20">
    <w:abstractNumId w:val="9"/>
  </w:num>
  <w:num w:numId="21">
    <w:abstractNumId w:val="7"/>
  </w:num>
  <w:num w:numId="22">
    <w:abstractNumId w:val="5"/>
  </w:num>
  <w:num w:numId="23">
    <w:abstractNumId w:val="3"/>
  </w:num>
  <w:num w:numId="24">
    <w:abstractNumId w:val="17"/>
  </w:num>
  <w:num w:numId="25">
    <w:abstractNumId w:val="0"/>
  </w:num>
  <w:num w:numId="26">
    <w:abstractNumId w:val="0"/>
  </w:num>
  <w:num w:numId="27">
    <w:abstractNumId w:val="14"/>
  </w:num>
  <w:num w:numId="28">
    <w:abstractNumId w:val="13"/>
  </w:num>
  <w:num w:numId="29">
    <w:abstractNumId w:val="2"/>
  </w:num>
  <w:num w:numId="30">
    <w:abstractNumId w:val="17"/>
  </w:num>
  <w:num w:numId="31">
    <w:abstractNumId w:val="17"/>
  </w:num>
  <w:num w:numId="32">
    <w:abstractNumId w:val="17"/>
  </w:num>
  <w:num w:numId="3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0B"/>
    <w:rsid w:val="00000092"/>
    <w:rsid w:val="000002AD"/>
    <w:rsid w:val="000003D0"/>
    <w:rsid w:val="00000F0A"/>
    <w:rsid w:val="00001881"/>
    <w:rsid w:val="00001D49"/>
    <w:rsid w:val="000024AF"/>
    <w:rsid w:val="00002BA1"/>
    <w:rsid w:val="00002CC4"/>
    <w:rsid w:val="00003189"/>
    <w:rsid w:val="00003A46"/>
    <w:rsid w:val="000043A0"/>
    <w:rsid w:val="000053E5"/>
    <w:rsid w:val="00005495"/>
    <w:rsid w:val="00005A10"/>
    <w:rsid w:val="00005AC6"/>
    <w:rsid w:val="000065EE"/>
    <w:rsid w:val="00006710"/>
    <w:rsid w:val="00006C4B"/>
    <w:rsid w:val="00006F60"/>
    <w:rsid w:val="0001015E"/>
    <w:rsid w:val="00011790"/>
    <w:rsid w:val="00011872"/>
    <w:rsid w:val="0001215F"/>
    <w:rsid w:val="00012904"/>
    <w:rsid w:val="00013989"/>
    <w:rsid w:val="0001504A"/>
    <w:rsid w:val="00015719"/>
    <w:rsid w:val="000168D1"/>
    <w:rsid w:val="0001720D"/>
    <w:rsid w:val="0001774A"/>
    <w:rsid w:val="00017B6F"/>
    <w:rsid w:val="00017E88"/>
    <w:rsid w:val="00020A01"/>
    <w:rsid w:val="00020AA5"/>
    <w:rsid w:val="00020D25"/>
    <w:rsid w:val="0002155B"/>
    <w:rsid w:val="000225E3"/>
    <w:rsid w:val="0002300F"/>
    <w:rsid w:val="000237BA"/>
    <w:rsid w:val="00025478"/>
    <w:rsid w:val="00025D92"/>
    <w:rsid w:val="00026190"/>
    <w:rsid w:val="00027985"/>
    <w:rsid w:val="00031101"/>
    <w:rsid w:val="00031F04"/>
    <w:rsid w:val="00032468"/>
    <w:rsid w:val="00032BDF"/>
    <w:rsid w:val="00033592"/>
    <w:rsid w:val="00033983"/>
    <w:rsid w:val="00033D66"/>
    <w:rsid w:val="0003465C"/>
    <w:rsid w:val="0003553E"/>
    <w:rsid w:val="00035D3B"/>
    <w:rsid w:val="000360C4"/>
    <w:rsid w:val="0003693E"/>
    <w:rsid w:val="00037D8E"/>
    <w:rsid w:val="0004058D"/>
    <w:rsid w:val="00042002"/>
    <w:rsid w:val="00042652"/>
    <w:rsid w:val="0004270B"/>
    <w:rsid w:val="00042BA1"/>
    <w:rsid w:val="00042C3D"/>
    <w:rsid w:val="00043374"/>
    <w:rsid w:val="00043E07"/>
    <w:rsid w:val="00043E19"/>
    <w:rsid w:val="00043F56"/>
    <w:rsid w:val="00044181"/>
    <w:rsid w:val="00044243"/>
    <w:rsid w:val="00044246"/>
    <w:rsid w:val="00044F78"/>
    <w:rsid w:val="000455EA"/>
    <w:rsid w:val="00045A24"/>
    <w:rsid w:val="000460E8"/>
    <w:rsid w:val="0004630E"/>
    <w:rsid w:val="00046F62"/>
    <w:rsid w:val="0004716D"/>
    <w:rsid w:val="000504A7"/>
    <w:rsid w:val="00051B43"/>
    <w:rsid w:val="00052781"/>
    <w:rsid w:val="00053CCA"/>
    <w:rsid w:val="00053EC8"/>
    <w:rsid w:val="000545AA"/>
    <w:rsid w:val="00054ED0"/>
    <w:rsid w:val="000550C6"/>
    <w:rsid w:val="000555EA"/>
    <w:rsid w:val="000558D0"/>
    <w:rsid w:val="000559E9"/>
    <w:rsid w:val="00056162"/>
    <w:rsid w:val="00056F02"/>
    <w:rsid w:val="00057DE9"/>
    <w:rsid w:val="00060598"/>
    <w:rsid w:val="00060696"/>
    <w:rsid w:val="0006126F"/>
    <w:rsid w:val="00062BC1"/>
    <w:rsid w:val="00062BFA"/>
    <w:rsid w:val="00063195"/>
    <w:rsid w:val="000640DD"/>
    <w:rsid w:val="00064102"/>
    <w:rsid w:val="00064636"/>
    <w:rsid w:val="0006471B"/>
    <w:rsid w:val="0006596B"/>
    <w:rsid w:val="00066E3D"/>
    <w:rsid w:val="00066EFC"/>
    <w:rsid w:val="00070454"/>
    <w:rsid w:val="00070C61"/>
    <w:rsid w:val="00070CED"/>
    <w:rsid w:val="00071466"/>
    <w:rsid w:val="000715AB"/>
    <w:rsid w:val="00071D45"/>
    <w:rsid w:val="0007253F"/>
    <w:rsid w:val="000727C9"/>
    <w:rsid w:val="00073147"/>
    <w:rsid w:val="000745F5"/>
    <w:rsid w:val="00074A48"/>
    <w:rsid w:val="00074CFF"/>
    <w:rsid w:val="000759D0"/>
    <w:rsid w:val="00075E29"/>
    <w:rsid w:val="000771EA"/>
    <w:rsid w:val="000777D9"/>
    <w:rsid w:val="00077EE7"/>
    <w:rsid w:val="00080080"/>
    <w:rsid w:val="00080484"/>
    <w:rsid w:val="00080C54"/>
    <w:rsid w:val="00081E15"/>
    <w:rsid w:val="00083107"/>
    <w:rsid w:val="0008313F"/>
    <w:rsid w:val="0008346B"/>
    <w:rsid w:val="000839F7"/>
    <w:rsid w:val="00085F2C"/>
    <w:rsid w:val="00086CB6"/>
    <w:rsid w:val="0008720F"/>
    <w:rsid w:val="00090465"/>
    <w:rsid w:val="0009119C"/>
    <w:rsid w:val="000911A0"/>
    <w:rsid w:val="00091368"/>
    <w:rsid w:val="00091E76"/>
    <w:rsid w:val="00092B9A"/>
    <w:rsid w:val="00093325"/>
    <w:rsid w:val="00093AFD"/>
    <w:rsid w:val="000946A8"/>
    <w:rsid w:val="00094C49"/>
    <w:rsid w:val="00095927"/>
    <w:rsid w:val="000A1B99"/>
    <w:rsid w:val="000A1ED1"/>
    <w:rsid w:val="000A2CA6"/>
    <w:rsid w:val="000A2CD6"/>
    <w:rsid w:val="000A343F"/>
    <w:rsid w:val="000A49A1"/>
    <w:rsid w:val="000A4C79"/>
    <w:rsid w:val="000A4D83"/>
    <w:rsid w:val="000A4F65"/>
    <w:rsid w:val="000A5E17"/>
    <w:rsid w:val="000A6A6F"/>
    <w:rsid w:val="000A6E40"/>
    <w:rsid w:val="000A72CB"/>
    <w:rsid w:val="000A7604"/>
    <w:rsid w:val="000A7D31"/>
    <w:rsid w:val="000B16CC"/>
    <w:rsid w:val="000B26CA"/>
    <w:rsid w:val="000B33A2"/>
    <w:rsid w:val="000B3799"/>
    <w:rsid w:val="000B37C2"/>
    <w:rsid w:val="000B4377"/>
    <w:rsid w:val="000B553E"/>
    <w:rsid w:val="000B56A9"/>
    <w:rsid w:val="000B5C26"/>
    <w:rsid w:val="000B66F4"/>
    <w:rsid w:val="000B6860"/>
    <w:rsid w:val="000B71B7"/>
    <w:rsid w:val="000B73CD"/>
    <w:rsid w:val="000B75D8"/>
    <w:rsid w:val="000C00B9"/>
    <w:rsid w:val="000C09CD"/>
    <w:rsid w:val="000C0CE6"/>
    <w:rsid w:val="000C0E44"/>
    <w:rsid w:val="000C1403"/>
    <w:rsid w:val="000C198D"/>
    <w:rsid w:val="000C1A57"/>
    <w:rsid w:val="000C24CD"/>
    <w:rsid w:val="000C2ED2"/>
    <w:rsid w:val="000C309D"/>
    <w:rsid w:val="000C37E1"/>
    <w:rsid w:val="000C3FEF"/>
    <w:rsid w:val="000C52C3"/>
    <w:rsid w:val="000C6095"/>
    <w:rsid w:val="000C68F6"/>
    <w:rsid w:val="000C7973"/>
    <w:rsid w:val="000C7A55"/>
    <w:rsid w:val="000C7B2F"/>
    <w:rsid w:val="000C7EBD"/>
    <w:rsid w:val="000D05E5"/>
    <w:rsid w:val="000D186E"/>
    <w:rsid w:val="000D1928"/>
    <w:rsid w:val="000D1A90"/>
    <w:rsid w:val="000D45CD"/>
    <w:rsid w:val="000D4A0A"/>
    <w:rsid w:val="000D4B21"/>
    <w:rsid w:val="000D4B23"/>
    <w:rsid w:val="000D57C7"/>
    <w:rsid w:val="000D6967"/>
    <w:rsid w:val="000D6A7A"/>
    <w:rsid w:val="000D6CC4"/>
    <w:rsid w:val="000D7100"/>
    <w:rsid w:val="000D726A"/>
    <w:rsid w:val="000D7AC9"/>
    <w:rsid w:val="000D7DC4"/>
    <w:rsid w:val="000E0FB0"/>
    <w:rsid w:val="000E1DF1"/>
    <w:rsid w:val="000E2639"/>
    <w:rsid w:val="000E27A5"/>
    <w:rsid w:val="000E3E73"/>
    <w:rsid w:val="000E4579"/>
    <w:rsid w:val="000E4D01"/>
    <w:rsid w:val="000E528C"/>
    <w:rsid w:val="000E6173"/>
    <w:rsid w:val="000E6550"/>
    <w:rsid w:val="000E7157"/>
    <w:rsid w:val="000E719F"/>
    <w:rsid w:val="000E77E7"/>
    <w:rsid w:val="000F07EC"/>
    <w:rsid w:val="000F1D67"/>
    <w:rsid w:val="000F2D55"/>
    <w:rsid w:val="000F31AE"/>
    <w:rsid w:val="000F3B6C"/>
    <w:rsid w:val="000F4820"/>
    <w:rsid w:val="000F4AD6"/>
    <w:rsid w:val="000F4BB9"/>
    <w:rsid w:val="000F4D80"/>
    <w:rsid w:val="000F501A"/>
    <w:rsid w:val="000F5642"/>
    <w:rsid w:val="000F6095"/>
    <w:rsid w:val="000F66D7"/>
    <w:rsid w:val="000F6944"/>
    <w:rsid w:val="000F74C2"/>
    <w:rsid w:val="000F7935"/>
    <w:rsid w:val="000F7D6E"/>
    <w:rsid w:val="00100C89"/>
    <w:rsid w:val="0010101F"/>
    <w:rsid w:val="001011F4"/>
    <w:rsid w:val="00101CF0"/>
    <w:rsid w:val="00101E65"/>
    <w:rsid w:val="00102511"/>
    <w:rsid w:val="00102948"/>
    <w:rsid w:val="00104869"/>
    <w:rsid w:val="001050AF"/>
    <w:rsid w:val="0010540E"/>
    <w:rsid w:val="001057FB"/>
    <w:rsid w:val="00106FCB"/>
    <w:rsid w:val="001102B7"/>
    <w:rsid w:val="001105C5"/>
    <w:rsid w:val="00111452"/>
    <w:rsid w:val="00111504"/>
    <w:rsid w:val="00111B86"/>
    <w:rsid w:val="00111D1C"/>
    <w:rsid w:val="00112094"/>
    <w:rsid w:val="0011266C"/>
    <w:rsid w:val="00113222"/>
    <w:rsid w:val="00114B2B"/>
    <w:rsid w:val="00114CE1"/>
    <w:rsid w:val="00114D47"/>
    <w:rsid w:val="00115235"/>
    <w:rsid w:val="001168EF"/>
    <w:rsid w:val="00116BA1"/>
    <w:rsid w:val="0011708A"/>
    <w:rsid w:val="0011786E"/>
    <w:rsid w:val="001179C5"/>
    <w:rsid w:val="00117AEB"/>
    <w:rsid w:val="00117B61"/>
    <w:rsid w:val="00117D45"/>
    <w:rsid w:val="001200FE"/>
    <w:rsid w:val="00120374"/>
    <w:rsid w:val="001205FB"/>
    <w:rsid w:val="00121A04"/>
    <w:rsid w:val="00122650"/>
    <w:rsid w:val="00126549"/>
    <w:rsid w:val="00126717"/>
    <w:rsid w:val="0012693A"/>
    <w:rsid w:val="00126AC9"/>
    <w:rsid w:val="0012701D"/>
    <w:rsid w:val="00127B71"/>
    <w:rsid w:val="001304AA"/>
    <w:rsid w:val="001304D0"/>
    <w:rsid w:val="00130B85"/>
    <w:rsid w:val="00131423"/>
    <w:rsid w:val="00133ACE"/>
    <w:rsid w:val="00134ACF"/>
    <w:rsid w:val="00134F93"/>
    <w:rsid w:val="00135B2A"/>
    <w:rsid w:val="00135CEE"/>
    <w:rsid w:val="00136861"/>
    <w:rsid w:val="00136F36"/>
    <w:rsid w:val="0013774B"/>
    <w:rsid w:val="001403F1"/>
    <w:rsid w:val="0014192F"/>
    <w:rsid w:val="00143069"/>
    <w:rsid w:val="00144326"/>
    <w:rsid w:val="00144CBB"/>
    <w:rsid w:val="00145080"/>
    <w:rsid w:val="001450BD"/>
    <w:rsid w:val="00146034"/>
    <w:rsid w:val="001460C3"/>
    <w:rsid w:val="00146303"/>
    <w:rsid w:val="00146891"/>
    <w:rsid w:val="00146BA4"/>
    <w:rsid w:val="00147BAD"/>
    <w:rsid w:val="001507F0"/>
    <w:rsid w:val="00150E45"/>
    <w:rsid w:val="00151B9F"/>
    <w:rsid w:val="001523A9"/>
    <w:rsid w:val="001525BB"/>
    <w:rsid w:val="0015323D"/>
    <w:rsid w:val="001534F5"/>
    <w:rsid w:val="001535DF"/>
    <w:rsid w:val="00153877"/>
    <w:rsid w:val="001539EE"/>
    <w:rsid w:val="0015460A"/>
    <w:rsid w:val="001550E3"/>
    <w:rsid w:val="001550FA"/>
    <w:rsid w:val="0015521A"/>
    <w:rsid w:val="0015543D"/>
    <w:rsid w:val="00155C6E"/>
    <w:rsid w:val="00155F09"/>
    <w:rsid w:val="00155F8F"/>
    <w:rsid w:val="00156766"/>
    <w:rsid w:val="00156BB3"/>
    <w:rsid w:val="00157273"/>
    <w:rsid w:val="00160395"/>
    <w:rsid w:val="001604D8"/>
    <w:rsid w:val="001605A5"/>
    <w:rsid w:val="001605F6"/>
    <w:rsid w:val="001606BE"/>
    <w:rsid w:val="00160AB6"/>
    <w:rsid w:val="00161F5A"/>
    <w:rsid w:val="00162002"/>
    <w:rsid w:val="001620FB"/>
    <w:rsid w:val="001621F5"/>
    <w:rsid w:val="001631C4"/>
    <w:rsid w:val="001634FD"/>
    <w:rsid w:val="00163A5A"/>
    <w:rsid w:val="00164D48"/>
    <w:rsid w:val="00164D9E"/>
    <w:rsid w:val="00164F0E"/>
    <w:rsid w:val="001653F7"/>
    <w:rsid w:val="001656F8"/>
    <w:rsid w:val="00165EB0"/>
    <w:rsid w:val="00165F03"/>
    <w:rsid w:val="00166CEB"/>
    <w:rsid w:val="00167188"/>
    <w:rsid w:val="001675D4"/>
    <w:rsid w:val="001676F2"/>
    <w:rsid w:val="00167B1E"/>
    <w:rsid w:val="001713FB"/>
    <w:rsid w:val="00171B98"/>
    <w:rsid w:val="00171BAF"/>
    <w:rsid w:val="0017266E"/>
    <w:rsid w:val="00172895"/>
    <w:rsid w:val="00172EC5"/>
    <w:rsid w:val="001738C9"/>
    <w:rsid w:val="00173D2D"/>
    <w:rsid w:val="00173FEE"/>
    <w:rsid w:val="001746B6"/>
    <w:rsid w:val="00174883"/>
    <w:rsid w:val="001755D1"/>
    <w:rsid w:val="0017567E"/>
    <w:rsid w:val="00175D1C"/>
    <w:rsid w:val="00175F17"/>
    <w:rsid w:val="00176489"/>
    <w:rsid w:val="0017689C"/>
    <w:rsid w:val="00180131"/>
    <w:rsid w:val="00181F40"/>
    <w:rsid w:val="00182375"/>
    <w:rsid w:val="00182808"/>
    <w:rsid w:val="0018361E"/>
    <w:rsid w:val="00184208"/>
    <w:rsid w:val="00184686"/>
    <w:rsid w:val="001847E7"/>
    <w:rsid w:val="00184A2E"/>
    <w:rsid w:val="00184E39"/>
    <w:rsid w:val="001852CE"/>
    <w:rsid w:val="0018594D"/>
    <w:rsid w:val="00185E3E"/>
    <w:rsid w:val="001867A3"/>
    <w:rsid w:val="001875FA"/>
    <w:rsid w:val="00190032"/>
    <w:rsid w:val="0019186E"/>
    <w:rsid w:val="001918A6"/>
    <w:rsid w:val="00192373"/>
    <w:rsid w:val="00192793"/>
    <w:rsid w:val="0019339F"/>
    <w:rsid w:val="0019356C"/>
    <w:rsid w:val="00193CBF"/>
    <w:rsid w:val="00194085"/>
    <w:rsid w:val="001941F2"/>
    <w:rsid w:val="001945D5"/>
    <w:rsid w:val="001946A2"/>
    <w:rsid w:val="00195311"/>
    <w:rsid w:val="0019556E"/>
    <w:rsid w:val="00196E15"/>
    <w:rsid w:val="00197954"/>
    <w:rsid w:val="001A00B0"/>
    <w:rsid w:val="001A1091"/>
    <w:rsid w:val="001A11C3"/>
    <w:rsid w:val="001A1BD6"/>
    <w:rsid w:val="001A1C10"/>
    <w:rsid w:val="001A1CAB"/>
    <w:rsid w:val="001A1FA8"/>
    <w:rsid w:val="001A2001"/>
    <w:rsid w:val="001A2124"/>
    <w:rsid w:val="001A2668"/>
    <w:rsid w:val="001A29AE"/>
    <w:rsid w:val="001A2F21"/>
    <w:rsid w:val="001A364A"/>
    <w:rsid w:val="001A3E27"/>
    <w:rsid w:val="001A3EC7"/>
    <w:rsid w:val="001A4F97"/>
    <w:rsid w:val="001A523C"/>
    <w:rsid w:val="001A59C8"/>
    <w:rsid w:val="001A6249"/>
    <w:rsid w:val="001A6EC1"/>
    <w:rsid w:val="001A7482"/>
    <w:rsid w:val="001A7530"/>
    <w:rsid w:val="001A7B28"/>
    <w:rsid w:val="001B0418"/>
    <w:rsid w:val="001B060B"/>
    <w:rsid w:val="001B06BB"/>
    <w:rsid w:val="001B1293"/>
    <w:rsid w:val="001B1A65"/>
    <w:rsid w:val="001B2A8F"/>
    <w:rsid w:val="001B307A"/>
    <w:rsid w:val="001B41F8"/>
    <w:rsid w:val="001B49CC"/>
    <w:rsid w:val="001B5C4A"/>
    <w:rsid w:val="001B5DAD"/>
    <w:rsid w:val="001B6423"/>
    <w:rsid w:val="001B67D7"/>
    <w:rsid w:val="001B6E90"/>
    <w:rsid w:val="001C01F9"/>
    <w:rsid w:val="001C1017"/>
    <w:rsid w:val="001C2078"/>
    <w:rsid w:val="001C2153"/>
    <w:rsid w:val="001C2AC3"/>
    <w:rsid w:val="001C2D75"/>
    <w:rsid w:val="001C2E18"/>
    <w:rsid w:val="001C30D9"/>
    <w:rsid w:val="001C347A"/>
    <w:rsid w:val="001C3751"/>
    <w:rsid w:val="001C402E"/>
    <w:rsid w:val="001C436A"/>
    <w:rsid w:val="001C45B0"/>
    <w:rsid w:val="001C4858"/>
    <w:rsid w:val="001C4A80"/>
    <w:rsid w:val="001C4B09"/>
    <w:rsid w:val="001C4D8B"/>
    <w:rsid w:val="001C5229"/>
    <w:rsid w:val="001C53B6"/>
    <w:rsid w:val="001C601C"/>
    <w:rsid w:val="001C6C20"/>
    <w:rsid w:val="001C74AE"/>
    <w:rsid w:val="001C7748"/>
    <w:rsid w:val="001C7A93"/>
    <w:rsid w:val="001D083E"/>
    <w:rsid w:val="001D0C1B"/>
    <w:rsid w:val="001D1C3C"/>
    <w:rsid w:val="001D2937"/>
    <w:rsid w:val="001D3823"/>
    <w:rsid w:val="001D3F4D"/>
    <w:rsid w:val="001D4CF8"/>
    <w:rsid w:val="001D5DC1"/>
    <w:rsid w:val="001D657B"/>
    <w:rsid w:val="001D6B9B"/>
    <w:rsid w:val="001E0DDF"/>
    <w:rsid w:val="001E0E8E"/>
    <w:rsid w:val="001E1021"/>
    <w:rsid w:val="001E1772"/>
    <w:rsid w:val="001E2287"/>
    <w:rsid w:val="001E36DF"/>
    <w:rsid w:val="001E383C"/>
    <w:rsid w:val="001E447E"/>
    <w:rsid w:val="001E44D3"/>
    <w:rsid w:val="001E5577"/>
    <w:rsid w:val="001E59C1"/>
    <w:rsid w:val="001E71AF"/>
    <w:rsid w:val="001F0674"/>
    <w:rsid w:val="001F130E"/>
    <w:rsid w:val="001F16FE"/>
    <w:rsid w:val="001F2579"/>
    <w:rsid w:val="001F3040"/>
    <w:rsid w:val="001F3E8B"/>
    <w:rsid w:val="001F4C50"/>
    <w:rsid w:val="001F509D"/>
    <w:rsid w:val="001F68EE"/>
    <w:rsid w:val="001F6CC0"/>
    <w:rsid w:val="001F6D4A"/>
    <w:rsid w:val="001F701A"/>
    <w:rsid w:val="00200561"/>
    <w:rsid w:val="0020136A"/>
    <w:rsid w:val="0020163A"/>
    <w:rsid w:val="00201CC5"/>
    <w:rsid w:val="00201E0B"/>
    <w:rsid w:val="00202F73"/>
    <w:rsid w:val="00203FE7"/>
    <w:rsid w:val="002041F4"/>
    <w:rsid w:val="00204BC4"/>
    <w:rsid w:val="00205443"/>
    <w:rsid w:val="002056B8"/>
    <w:rsid w:val="00205DBC"/>
    <w:rsid w:val="00205F2F"/>
    <w:rsid w:val="00206E78"/>
    <w:rsid w:val="00206EA0"/>
    <w:rsid w:val="00207142"/>
    <w:rsid w:val="00207CE6"/>
    <w:rsid w:val="002107B1"/>
    <w:rsid w:val="00210D87"/>
    <w:rsid w:val="00210F50"/>
    <w:rsid w:val="00211392"/>
    <w:rsid w:val="00211899"/>
    <w:rsid w:val="00212BC6"/>
    <w:rsid w:val="0021314E"/>
    <w:rsid w:val="00213797"/>
    <w:rsid w:val="00213CA6"/>
    <w:rsid w:val="00214439"/>
    <w:rsid w:val="002148B2"/>
    <w:rsid w:val="00214BA7"/>
    <w:rsid w:val="00214FF7"/>
    <w:rsid w:val="00215288"/>
    <w:rsid w:val="00215381"/>
    <w:rsid w:val="00215EEE"/>
    <w:rsid w:val="00216F4C"/>
    <w:rsid w:val="002171EA"/>
    <w:rsid w:val="00220C40"/>
    <w:rsid w:val="00220E36"/>
    <w:rsid w:val="002215ED"/>
    <w:rsid w:val="00221E3A"/>
    <w:rsid w:val="00222389"/>
    <w:rsid w:val="0022246D"/>
    <w:rsid w:val="00223B36"/>
    <w:rsid w:val="00223C27"/>
    <w:rsid w:val="00223D8B"/>
    <w:rsid w:val="0022454E"/>
    <w:rsid w:val="00225B4A"/>
    <w:rsid w:val="002263D1"/>
    <w:rsid w:val="002307B6"/>
    <w:rsid w:val="00231B4D"/>
    <w:rsid w:val="00231DA7"/>
    <w:rsid w:val="00232F55"/>
    <w:rsid w:val="0023348B"/>
    <w:rsid w:val="002334FD"/>
    <w:rsid w:val="00233607"/>
    <w:rsid w:val="00233830"/>
    <w:rsid w:val="00233BD5"/>
    <w:rsid w:val="00233BFA"/>
    <w:rsid w:val="00233C44"/>
    <w:rsid w:val="00234723"/>
    <w:rsid w:val="00234726"/>
    <w:rsid w:val="00235719"/>
    <w:rsid w:val="0023617F"/>
    <w:rsid w:val="00236277"/>
    <w:rsid w:val="00236D63"/>
    <w:rsid w:val="002371FB"/>
    <w:rsid w:val="00240347"/>
    <w:rsid w:val="00240AB8"/>
    <w:rsid w:val="00240DDC"/>
    <w:rsid w:val="00241871"/>
    <w:rsid w:val="002419D4"/>
    <w:rsid w:val="00241BEE"/>
    <w:rsid w:val="00241C8B"/>
    <w:rsid w:val="00243877"/>
    <w:rsid w:val="00244CEF"/>
    <w:rsid w:val="002454F8"/>
    <w:rsid w:val="002455EF"/>
    <w:rsid w:val="00245AFD"/>
    <w:rsid w:val="00245B91"/>
    <w:rsid w:val="00247C2D"/>
    <w:rsid w:val="00251D36"/>
    <w:rsid w:val="00251F4E"/>
    <w:rsid w:val="002525CC"/>
    <w:rsid w:val="00252D48"/>
    <w:rsid w:val="00253604"/>
    <w:rsid w:val="00253E0E"/>
    <w:rsid w:val="002546D1"/>
    <w:rsid w:val="00254A41"/>
    <w:rsid w:val="00254AD4"/>
    <w:rsid w:val="0025554C"/>
    <w:rsid w:val="00260338"/>
    <w:rsid w:val="0026051C"/>
    <w:rsid w:val="00260778"/>
    <w:rsid w:val="0026105E"/>
    <w:rsid w:val="00261625"/>
    <w:rsid w:val="0026217C"/>
    <w:rsid w:val="00262D26"/>
    <w:rsid w:val="00262E07"/>
    <w:rsid w:val="00262FEA"/>
    <w:rsid w:val="002634D8"/>
    <w:rsid w:val="002645BA"/>
    <w:rsid w:val="00265DF6"/>
    <w:rsid w:val="00265E8B"/>
    <w:rsid w:val="00266D08"/>
    <w:rsid w:val="00267008"/>
    <w:rsid w:val="0026715C"/>
    <w:rsid w:val="00271B9C"/>
    <w:rsid w:val="0027231D"/>
    <w:rsid w:val="0027260B"/>
    <w:rsid w:val="00272CCA"/>
    <w:rsid w:val="00272D9D"/>
    <w:rsid w:val="00272F7B"/>
    <w:rsid w:val="00273374"/>
    <w:rsid w:val="00273925"/>
    <w:rsid w:val="002739B1"/>
    <w:rsid w:val="00273E98"/>
    <w:rsid w:val="00274BD4"/>
    <w:rsid w:val="00274D01"/>
    <w:rsid w:val="00274FAC"/>
    <w:rsid w:val="00275283"/>
    <w:rsid w:val="0027556D"/>
    <w:rsid w:val="002757C9"/>
    <w:rsid w:val="00275C95"/>
    <w:rsid w:val="00275E8B"/>
    <w:rsid w:val="00276051"/>
    <w:rsid w:val="002762BC"/>
    <w:rsid w:val="00276755"/>
    <w:rsid w:val="00276BB6"/>
    <w:rsid w:val="00276FB2"/>
    <w:rsid w:val="002804D0"/>
    <w:rsid w:val="00280556"/>
    <w:rsid w:val="00280B3E"/>
    <w:rsid w:val="00281C4C"/>
    <w:rsid w:val="00281CDF"/>
    <w:rsid w:val="0028378E"/>
    <w:rsid w:val="0028426F"/>
    <w:rsid w:val="00284719"/>
    <w:rsid w:val="00284CF0"/>
    <w:rsid w:val="00285205"/>
    <w:rsid w:val="00285E98"/>
    <w:rsid w:val="00285E99"/>
    <w:rsid w:val="0028653E"/>
    <w:rsid w:val="00286DA4"/>
    <w:rsid w:val="00286E7B"/>
    <w:rsid w:val="00291A75"/>
    <w:rsid w:val="00292457"/>
    <w:rsid w:val="00292AFD"/>
    <w:rsid w:val="0029318A"/>
    <w:rsid w:val="002938A1"/>
    <w:rsid w:val="0029394B"/>
    <w:rsid w:val="002945F1"/>
    <w:rsid w:val="00294DE3"/>
    <w:rsid w:val="002A022A"/>
    <w:rsid w:val="002A0278"/>
    <w:rsid w:val="002A0432"/>
    <w:rsid w:val="002A072A"/>
    <w:rsid w:val="002A080F"/>
    <w:rsid w:val="002A22BD"/>
    <w:rsid w:val="002A2AEA"/>
    <w:rsid w:val="002A2B6D"/>
    <w:rsid w:val="002A35F2"/>
    <w:rsid w:val="002A3828"/>
    <w:rsid w:val="002A3942"/>
    <w:rsid w:val="002A52F1"/>
    <w:rsid w:val="002A566D"/>
    <w:rsid w:val="002A5F34"/>
    <w:rsid w:val="002A753F"/>
    <w:rsid w:val="002B1251"/>
    <w:rsid w:val="002B234C"/>
    <w:rsid w:val="002B2901"/>
    <w:rsid w:val="002B2B04"/>
    <w:rsid w:val="002B2F6C"/>
    <w:rsid w:val="002B3B92"/>
    <w:rsid w:val="002B4FF6"/>
    <w:rsid w:val="002B515C"/>
    <w:rsid w:val="002B607B"/>
    <w:rsid w:val="002B63FB"/>
    <w:rsid w:val="002B7927"/>
    <w:rsid w:val="002C0015"/>
    <w:rsid w:val="002C05D5"/>
    <w:rsid w:val="002C0772"/>
    <w:rsid w:val="002C0B87"/>
    <w:rsid w:val="002C13BE"/>
    <w:rsid w:val="002C17D2"/>
    <w:rsid w:val="002C26EF"/>
    <w:rsid w:val="002C35B9"/>
    <w:rsid w:val="002C37F9"/>
    <w:rsid w:val="002C562E"/>
    <w:rsid w:val="002C6148"/>
    <w:rsid w:val="002C7282"/>
    <w:rsid w:val="002C7A9E"/>
    <w:rsid w:val="002C7E24"/>
    <w:rsid w:val="002D0388"/>
    <w:rsid w:val="002D0581"/>
    <w:rsid w:val="002D0680"/>
    <w:rsid w:val="002D0C94"/>
    <w:rsid w:val="002D1A4A"/>
    <w:rsid w:val="002D1B58"/>
    <w:rsid w:val="002D2930"/>
    <w:rsid w:val="002D2B21"/>
    <w:rsid w:val="002D2E1E"/>
    <w:rsid w:val="002D2F5B"/>
    <w:rsid w:val="002D32CE"/>
    <w:rsid w:val="002D331A"/>
    <w:rsid w:val="002D33D6"/>
    <w:rsid w:val="002D3B66"/>
    <w:rsid w:val="002D4629"/>
    <w:rsid w:val="002D4F1D"/>
    <w:rsid w:val="002D5C76"/>
    <w:rsid w:val="002D5D57"/>
    <w:rsid w:val="002D6ECC"/>
    <w:rsid w:val="002D7071"/>
    <w:rsid w:val="002D7C7B"/>
    <w:rsid w:val="002E058F"/>
    <w:rsid w:val="002E0617"/>
    <w:rsid w:val="002E10F5"/>
    <w:rsid w:val="002E256D"/>
    <w:rsid w:val="002E3A42"/>
    <w:rsid w:val="002E3E5C"/>
    <w:rsid w:val="002E479A"/>
    <w:rsid w:val="002E47A3"/>
    <w:rsid w:val="002E5692"/>
    <w:rsid w:val="002E5A69"/>
    <w:rsid w:val="002E5BCA"/>
    <w:rsid w:val="002E684F"/>
    <w:rsid w:val="002E6E3F"/>
    <w:rsid w:val="002E7142"/>
    <w:rsid w:val="002E75FE"/>
    <w:rsid w:val="002E7652"/>
    <w:rsid w:val="002E7A03"/>
    <w:rsid w:val="002F0B11"/>
    <w:rsid w:val="002F1075"/>
    <w:rsid w:val="002F1B33"/>
    <w:rsid w:val="002F1ED6"/>
    <w:rsid w:val="002F224A"/>
    <w:rsid w:val="002F2A0C"/>
    <w:rsid w:val="002F3A1A"/>
    <w:rsid w:val="002F3B2A"/>
    <w:rsid w:val="002F3F16"/>
    <w:rsid w:val="002F40B3"/>
    <w:rsid w:val="002F467A"/>
    <w:rsid w:val="002F4CC4"/>
    <w:rsid w:val="002F6768"/>
    <w:rsid w:val="002F7181"/>
    <w:rsid w:val="002F79C9"/>
    <w:rsid w:val="003004AC"/>
    <w:rsid w:val="0030052D"/>
    <w:rsid w:val="00300856"/>
    <w:rsid w:val="00300A4A"/>
    <w:rsid w:val="00300E3C"/>
    <w:rsid w:val="00301630"/>
    <w:rsid w:val="003022DC"/>
    <w:rsid w:val="00302339"/>
    <w:rsid w:val="00303853"/>
    <w:rsid w:val="0030460E"/>
    <w:rsid w:val="0030573E"/>
    <w:rsid w:val="00305D5C"/>
    <w:rsid w:val="00307501"/>
    <w:rsid w:val="0030776C"/>
    <w:rsid w:val="00310D23"/>
    <w:rsid w:val="00311A69"/>
    <w:rsid w:val="003121FD"/>
    <w:rsid w:val="00312C3B"/>
    <w:rsid w:val="00313781"/>
    <w:rsid w:val="00313A32"/>
    <w:rsid w:val="00315C9D"/>
    <w:rsid w:val="00317665"/>
    <w:rsid w:val="00317701"/>
    <w:rsid w:val="003200DE"/>
    <w:rsid w:val="0032019E"/>
    <w:rsid w:val="00320BF3"/>
    <w:rsid w:val="003215DB"/>
    <w:rsid w:val="003220D0"/>
    <w:rsid w:val="00322403"/>
    <w:rsid w:val="00322B67"/>
    <w:rsid w:val="00322E3D"/>
    <w:rsid w:val="00323143"/>
    <w:rsid w:val="00323851"/>
    <w:rsid w:val="00324A08"/>
    <w:rsid w:val="003250F3"/>
    <w:rsid w:val="003258F8"/>
    <w:rsid w:val="00325A95"/>
    <w:rsid w:val="00326699"/>
    <w:rsid w:val="00326F81"/>
    <w:rsid w:val="00327141"/>
    <w:rsid w:val="003272DD"/>
    <w:rsid w:val="00327428"/>
    <w:rsid w:val="0032747C"/>
    <w:rsid w:val="00330140"/>
    <w:rsid w:val="00330A55"/>
    <w:rsid w:val="003316FB"/>
    <w:rsid w:val="00331E72"/>
    <w:rsid w:val="00332D19"/>
    <w:rsid w:val="00333693"/>
    <w:rsid w:val="003338E9"/>
    <w:rsid w:val="00334647"/>
    <w:rsid w:val="00334DF6"/>
    <w:rsid w:val="00335BC6"/>
    <w:rsid w:val="00336566"/>
    <w:rsid w:val="003365FD"/>
    <w:rsid w:val="00336A97"/>
    <w:rsid w:val="00336D3A"/>
    <w:rsid w:val="00336FC3"/>
    <w:rsid w:val="00337561"/>
    <w:rsid w:val="00337E40"/>
    <w:rsid w:val="00337E6E"/>
    <w:rsid w:val="00337EDC"/>
    <w:rsid w:val="003402F1"/>
    <w:rsid w:val="0034101E"/>
    <w:rsid w:val="00341CB1"/>
    <w:rsid w:val="003421A8"/>
    <w:rsid w:val="003430FB"/>
    <w:rsid w:val="003432A5"/>
    <w:rsid w:val="0034372B"/>
    <w:rsid w:val="00343A6A"/>
    <w:rsid w:val="00343FD2"/>
    <w:rsid w:val="003445FA"/>
    <w:rsid w:val="00345536"/>
    <w:rsid w:val="003456E5"/>
    <w:rsid w:val="00345CC8"/>
    <w:rsid w:val="003472DF"/>
    <w:rsid w:val="00350379"/>
    <w:rsid w:val="0035037B"/>
    <w:rsid w:val="00350E2A"/>
    <w:rsid w:val="003514B5"/>
    <w:rsid w:val="00352A4D"/>
    <w:rsid w:val="00353868"/>
    <w:rsid w:val="00353909"/>
    <w:rsid w:val="0035398C"/>
    <w:rsid w:val="003541AC"/>
    <w:rsid w:val="0035485A"/>
    <w:rsid w:val="00354A3F"/>
    <w:rsid w:val="00354CCA"/>
    <w:rsid w:val="0035516A"/>
    <w:rsid w:val="0035542D"/>
    <w:rsid w:val="00355F1B"/>
    <w:rsid w:val="00356BC4"/>
    <w:rsid w:val="0035717D"/>
    <w:rsid w:val="00357690"/>
    <w:rsid w:val="00360402"/>
    <w:rsid w:val="003608A3"/>
    <w:rsid w:val="003609B0"/>
    <w:rsid w:val="00360C71"/>
    <w:rsid w:val="003610FE"/>
    <w:rsid w:val="0036182F"/>
    <w:rsid w:val="00361ABB"/>
    <w:rsid w:val="00361D0D"/>
    <w:rsid w:val="00362531"/>
    <w:rsid w:val="0036278C"/>
    <w:rsid w:val="00362AE0"/>
    <w:rsid w:val="00362C36"/>
    <w:rsid w:val="00362CDF"/>
    <w:rsid w:val="00363B14"/>
    <w:rsid w:val="003644AF"/>
    <w:rsid w:val="00365436"/>
    <w:rsid w:val="003655EB"/>
    <w:rsid w:val="0036622A"/>
    <w:rsid w:val="00366BE8"/>
    <w:rsid w:val="00366E4F"/>
    <w:rsid w:val="00367699"/>
    <w:rsid w:val="00370953"/>
    <w:rsid w:val="00370B8D"/>
    <w:rsid w:val="00371147"/>
    <w:rsid w:val="00371470"/>
    <w:rsid w:val="00372A0F"/>
    <w:rsid w:val="00372BB9"/>
    <w:rsid w:val="003733D5"/>
    <w:rsid w:val="00373C80"/>
    <w:rsid w:val="00375D0B"/>
    <w:rsid w:val="00375DF2"/>
    <w:rsid w:val="003765AA"/>
    <w:rsid w:val="00376FD6"/>
    <w:rsid w:val="00377103"/>
    <w:rsid w:val="003775ED"/>
    <w:rsid w:val="00377BC0"/>
    <w:rsid w:val="003805DE"/>
    <w:rsid w:val="00380F70"/>
    <w:rsid w:val="003822BA"/>
    <w:rsid w:val="00382341"/>
    <w:rsid w:val="003825E5"/>
    <w:rsid w:val="003829A3"/>
    <w:rsid w:val="003839C8"/>
    <w:rsid w:val="00383FCD"/>
    <w:rsid w:val="00384760"/>
    <w:rsid w:val="0038554D"/>
    <w:rsid w:val="00386013"/>
    <w:rsid w:val="00386872"/>
    <w:rsid w:val="003902FA"/>
    <w:rsid w:val="00390B1E"/>
    <w:rsid w:val="00391DE7"/>
    <w:rsid w:val="0039204C"/>
    <w:rsid w:val="0039225A"/>
    <w:rsid w:val="00392CFF"/>
    <w:rsid w:val="0039341B"/>
    <w:rsid w:val="00393592"/>
    <w:rsid w:val="003948CE"/>
    <w:rsid w:val="00394DB0"/>
    <w:rsid w:val="0039537B"/>
    <w:rsid w:val="0039626C"/>
    <w:rsid w:val="00396E0F"/>
    <w:rsid w:val="00396F75"/>
    <w:rsid w:val="0039705A"/>
    <w:rsid w:val="003970C5"/>
    <w:rsid w:val="003970C7"/>
    <w:rsid w:val="003A0278"/>
    <w:rsid w:val="003A02D0"/>
    <w:rsid w:val="003A20AB"/>
    <w:rsid w:val="003A25D4"/>
    <w:rsid w:val="003A2653"/>
    <w:rsid w:val="003A307C"/>
    <w:rsid w:val="003A3740"/>
    <w:rsid w:val="003A3B38"/>
    <w:rsid w:val="003A3C30"/>
    <w:rsid w:val="003A3E20"/>
    <w:rsid w:val="003A4B85"/>
    <w:rsid w:val="003A5007"/>
    <w:rsid w:val="003A545A"/>
    <w:rsid w:val="003A6737"/>
    <w:rsid w:val="003A6CE7"/>
    <w:rsid w:val="003A74E8"/>
    <w:rsid w:val="003B0075"/>
    <w:rsid w:val="003B00DC"/>
    <w:rsid w:val="003B0AB6"/>
    <w:rsid w:val="003B0BC5"/>
    <w:rsid w:val="003B15AF"/>
    <w:rsid w:val="003B1C1C"/>
    <w:rsid w:val="003B1CD9"/>
    <w:rsid w:val="003B1D80"/>
    <w:rsid w:val="003B22FF"/>
    <w:rsid w:val="003B25A2"/>
    <w:rsid w:val="003B274A"/>
    <w:rsid w:val="003B334C"/>
    <w:rsid w:val="003B3AB1"/>
    <w:rsid w:val="003B4488"/>
    <w:rsid w:val="003B51B7"/>
    <w:rsid w:val="003B5397"/>
    <w:rsid w:val="003B59E1"/>
    <w:rsid w:val="003B6045"/>
    <w:rsid w:val="003B61F6"/>
    <w:rsid w:val="003B6CC5"/>
    <w:rsid w:val="003C0939"/>
    <w:rsid w:val="003C0B5E"/>
    <w:rsid w:val="003C1D4A"/>
    <w:rsid w:val="003C21E4"/>
    <w:rsid w:val="003C2490"/>
    <w:rsid w:val="003C28D0"/>
    <w:rsid w:val="003C2915"/>
    <w:rsid w:val="003C2A61"/>
    <w:rsid w:val="003C463B"/>
    <w:rsid w:val="003C465D"/>
    <w:rsid w:val="003C4C72"/>
    <w:rsid w:val="003C50F1"/>
    <w:rsid w:val="003C534D"/>
    <w:rsid w:val="003C56C5"/>
    <w:rsid w:val="003C584A"/>
    <w:rsid w:val="003C5FE3"/>
    <w:rsid w:val="003D0528"/>
    <w:rsid w:val="003D0F97"/>
    <w:rsid w:val="003D150E"/>
    <w:rsid w:val="003D23FF"/>
    <w:rsid w:val="003D2C07"/>
    <w:rsid w:val="003D3566"/>
    <w:rsid w:val="003D3749"/>
    <w:rsid w:val="003D3FE1"/>
    <w:rsid w:val="003D3FF0"/>
    <w:rsid w:val="003D4AA3"/>
    <w:rsid w:val="003D4E24"/>
    <w:rsid w:val="003D5400"/>
    <w:rsid w:val="003D5BB1"/>
    <w:rsid w:val="003D5FAD"/>
    <w:rsid w:val="003D6F17"/>
    <w:rsid w:val="003D74F7"/>
    <w:rsid w:val="003D791B"/>
    <w:rsid w:val="003E099B"/>
    <w:rsid w:val="003E1D05"/>
    <w:rsid w:val="003E20E9"/>
    <w:rsid w:val="003E3300"/>
    <w:rsid w:val="003E3D0B"/>
    <w:rsid w:val="003E4400"/>
    <w:rsid w:val="003E4476"/>
    <w:rsid w:val="003E46FC"/>
    <w:rsid w:val="003E5F08"/>
    <w:rsid w:val="003E6022"/>
    <w:rsid w:val="003E6AD5"/>
    <w:rsid w:val="003E73D9"/>
    <w:rsid w:val="003E74F0"/>
    <w:rsid w:val="003E776C"/>
    <w:rsid w:val="003E7BF6"/>
    <w:rsid w:val="003E7D06"/>
    <w:rsid w:val="003F0D3A"/>
    <w:rsid w:val="003F15F3"/>
    <w:rsid w:val="003F171F"/>
    <w:rsid w:val="003F2353"/>
    <w:rsid w:val="003F2393"/>
    <w:rsid w:val="003F2586"/>
    <w:rsid w:val="003F2922"/>
    <w:rsid w:val="003F2B48"/>
    <w:rsid w:val="003F3203"/>
    <w:rsid w:val="003F3CA5"/>
    <w:rsid w:val="003F4045"/>
    <w:rsid w:val="003F40AE"/>
    <w:rsid w:val="003F52B6"/>
    <w:rsid w:val="003F5F2A"/>
    <w:rsid w:val="003F6538"/>
    <w:rsid w:val="003F6E8D"/>
    <w:rsid w:val="003F7323"/>
    <w:rsid w:val="003F786D"/>
    <w:rsid w:val="003F797F"/>
    <w:rsid w:val="003F7FB5"/>
    <w:rsid w:val="004004BD"/>
    <w:rsid w:val="00400853"/>
    <w:rsid w:val="00400A8B"/>
    <w:rsid w:val="00400E06"/>
    <w:rsid w:val="004016BE"/>
    <w:rsid w:val="0040199E"/>
    <w:rsid w:val="004032F3"/>
    <w:rsid w:val="004037D0"/>
    <w:rsid w:val="00403A65"/>
    <w:rsid w:val="00403D0C"/>
    <w:rsid w:val="0040572A"/>
    <w:rsid w:val="00405C11"/>
    <w:rsid w:val="004066BE"/>
    <w:rsid w:val="00406F58"/>
    <w:rsid w:val="004078E7"/>
    <w:rsid w:val="00407D2A"/>
    <w:rsid w:val="004117B9"/>
    <w:rsid w:val="004124A5"/>
    <w:rsid w:val="00412A27"/>
    <w:rsid w:val="00412DE7"/>
    <w:rsid w:val="0041529D"/>
    <w:rsid w:val="0041554E"/>
    <w:rsid w:val="00415EDA"/>
    <w:rsid w:val="0041699E"/>
    <w:rsid w:val="00417004"/>
    <w:rsid w:val="00417183"/>
    <w:rsid w:val="00417A86"/>
    <w:rsid w:val="00417D9F"/>
    <w:rsid w:val="004202FF"/>
    <w:rsid w:val="00420326"/>
    <w:rsid w:val="004203BC"/>
    <w:rsid w:val="00420629"/>
    <w:rsid w:val="00421037"/>
    <w:rsid w:val="004211D4"/>
    <w:rsid w:val="004214AC"/>
    <w:rsid w:val="004215B5"/>
    <w:rsid w:val="00423139"/>
    <w:rsid w:val="00423636"/>
    <w:rsid w:val="0042426A"/>
    <w:rsid w:val="00424CF3"/>
    <w:rsid w:val="00425032"/>
    <w:rsid w:val="0042530C"/>
    <w:rsid w:val="0042626E"/>
    <w:rsid w:val="00427EAB"/>
    <w:rsid w:val="00430802"/>
    <w:rsid w:val="00430991"/>
    <w:rsid w:val="00430E08"/>
    <w:rsid w:val="004315C6"/>
    <w:rsid w:val="00431794"/>
    <w:rsid w:val="00431D85"/>
    <w:rsid w:val="004323D8"/>
    <w:rsid w:val="0043260B"/>
    <w:rsid w:val="00432A03"/>
    <w:rsid w:val="00432A43"/>
    <w:rsid w:val="004331A7"/>
    <w:rsid w:val="00433348"/>
    <w:rsid w:val="004336E4"/>
    <w:rsid w:val="00433C22"/>
    <w:rsid w:val="004341DB"/>
    <w:rsid w:val="0043475E"/>
    <w:rsid w:val="00434D52"/>
    <w:rsid w:val="00435553"/>
    <w:rsid w:val="00436505"/>
    <w:rsid w:val="0043750B"/>
    <w:rsid w:val="00437F2C"/>
    <w:rsid w:val="00440108"/>
    <w:rsid w:val="00440C4F"/>
    <w:rsid w:val="00441731"/>
    <w:rsid w:val="004417C2"/>
    <w:rsid w:val="004432C2"/>
    <w:rsid w:val="0044379E"/>
    <w:rsid w:val="004437D6"/>
    <w:rsid w:val="004439A7"/>
    <w:rsid w:val="00443C11"/>
    <w:rsid w:val="00445252"/>
    <w:rsid w:val="004458D3"/>
    <w:rsid w:val="00445908"/>
    <w:rsid w:val="0044643D"/>
    <w:rsid w:val="004468F6"/>
    <w:rsid w:val="004469F9"/>
    <w:rsid w:val="004515E0"/>
    <w:rsid w:val="004516A4"/>
    <w:rsid w:val="004520A3"/>
    <w:rsid w:val="0045243E"/>
    <w:rsid w:val="00452936"/>
    <w:rsid w:val="00452B12"/>
    <w:rsid w:val="0045329A"/>
    <w:rsid w:val="004533BC"/>
    <w:rsid w:val="00453466"/>
    <w:rsid w:val="004539C3"/>
    <w:rsid w:val="004544FE"/>
    <w:rsid w:val="004551E0"/>
    <w:rsid w:val="0045547C"/>
    <w:rsid w:val="00455AB3"/>
    <w:rsid w:val="00456123"/>
    <w:rsid w:val="00456487"/>
    <w:rsid w:val="00456B6C"/>
    <w:rsid w:val="00456EF0"/>
    <w:rsid w:val="004570F2"/>
    <w:rsid w:val="0045752D"/>
    <w:rsid w:val="004578B7"/>
    <w:rsid w:val="004579F2"/>
    <w:rsid w:val="00460978"/>
    <w:rsid w:val="004614C3"/>
    <w:rsid w:val="00461B02"/>
    <w:rsid w:val="00461B1D"/>
    <w:rsid w:val="00463BF1"/>
    <w:rsid w:val="00463F50"/>
    <w:rsid w:val="004647A2"/>
    <w:rsid w:val="004649CF"/>
    <w:rsid w:val="004658A6"/>
    <w:rsid w:val="00465C47"/>
    <w:rsid w:val="00466451"/>
    <w:rsid w:val="0046668D"/>
    <w:rsid w:val="00466733"/>
    <w:rsid w:val="00466A43"/>
    <w:rsid w:val="00466A8D"/>
    <w:rsid w:val="00466B4B"/>
    <w:rsid w:val="00466C7F"/>
    <w:rsid w:val="004672E2"/>
    <w:rsid w:val="00467565"/>
    <w:rsid w:val="00467E9A"/>
    <w:rsid w:val="00470BE9"/>
    <w:rsid w:val="004710E8"/>
    <w:rsid w:val="004718E9"/>
    <w:rsid w:val="00471FA5"/>
    <w:rsid w:val="004731F4"/>
    <w:rsid w:val="00473FC3"/>
    <w:rsid w:val="0047496C"/>
    <w:rsid w:val="00474B4E"/>
    <w:rsid w:val="00475674"/>
    <w:rsid w:val="004760C7"/>
    <w:rsid w:val="004766DF"/>
    <w:rsid w:val="00476793"/>
    <w:rsid w:val="00476A77"/>
    <w:rsid w:val="0047705F"/>
    <w:rsid w:val="004771A1"/>
    <w:rsid w:val="004772A0"/>
    <w:rsid w:val="0047732C"/>
    <w:rsid w:val="00477952"/>
    <w:rsid w:val="0048005F"/>
    <w:rsid w:val="004813A0"/>
    <w:rsid w:val="004813BA"/>
    <w:rsid w:val="00481447"/>
    <w:rsid w:val="0048147E"/>
    <w:rsid w:val="00481BF0"/>
    <w:rsid w:val="00482464"/>
    <w:rsid w:val="00482BC2"/>
    <w:rsid w:val="00484914"/>
    <w:rsid w:val="00485589"/>
    <w:rsid w:val="00485785"/>
    <w:rsid w:val="00486250"/>
    <w:rsid w:val="00486840"/>
    <w:rsid w:val="004869BA"/>
    <w:rsid w:val="00486A0A"/>
    <w:rsid w:val="00490041"/>
    <w:rsid w:val="00490081"/>
    <w:rsid w:val="004909B3"/>
    <w:rsid w:val="00492155"/>
    <w:rsid w:val="004927E2"/>
    <w:rsid w:val="004927E6"/>
    <w:rsid w:val="00493009"/>
    <w:rsid w:val="00494175"/>
    <w:rsid w:val="004944CB"/>
    <w:rsid w:val="004945F1"/>
    <w:rsid w:val="00494D45"/>
    <w:rsid w:val="004952AC"/>
    <w:rsid w:val="004956FF"/>
    <w:rsid w:val="00495C0C"/>
    <w:rsid w:val="0049638B"/>
    <w:rsid w:val="00497995"/>
    <w:rsid w:val="004A0596"/>
    <w:rsid w:val="004A0AD4"/>
    <w:rsid w:val="004A0B32"/>
    <w:rsid w:val="004A142A"/>
    <w:rsid w:val="004A231C"/>
    <w:rsid w:val="004A2819"/>
    <w:rsid w:val="004A2D5B"/>
    <w:rsid w:val="004A3106"/>
    <w:rsid w:val="004A3567"/>
    <w:rsid w:val="004A5A2B"/>
    <w:rsid w:val="004A76E2"/>
    <w:rsid w:val="004A7F7D"/>
    <w:rsid w:val="004B1AD7"/>
    <w:rsid w:val="004B2011"/>
    <w:rsid w:val="004B206F"/>
    <w:rsid w:val="004B24F3"/>
    <w:rsid w:val="004B259D"/>
    <w:rsid w:val="004B29C6"/>
    <w:rsid w:val="004B2FE8"/>
    <w:rsid w:val="004B37FB"/>
    <w:rsid w:val="004B3B42"/>
    <w:rsid w:val="004B416A"/>
    <w:rsid w:val="004B49D4"/>
    <w:rsid w:val="004B5247"/>
    <w:rsid w:val="004B548D"/>
    <w:rsid w:val="004B5D95"/>
    <w:rsid w:val="004B63E6"/>
    <w:rsid w:val="004B7824"/>
    <w:rsid w:val="004C096F"/>
    <w:rsid w:val="004C159B"/>
    <w:rsid w:val="004C202E"/>
    <w:rsid w:val="004C2C69"/>
    <w:rsid w:val="004C3011"/>
    <w:rsid w:val="004C3B4F"/>
    <w:rsid w:val="004C3B97"/>
    <w:rsid w:val="004C412E"/>
    <w:rsid w:val="004C4991"/>
    <w:rsid w:val="004C55AB"/>
    <w:rsid w:val="004C57D9"/>
    <w:rsid w:val="004C5CA0"/>
    <w:rsid w:val="004C638A"/>
    <w:rsid w:val="004C768C"/>
    <w:rsid w:val="004C7DFF"/>
    <w:rsid w:val="004D0253"/>
    <w:rsid w:val="004D0CAC"/>
    <w:rsid w:val="004D10DC"/>
    <w:rsid w:val="004D1186"/>
    <w:rsid w:val="004D1B4D"/>
    <w:rsid w:val="004D1D49"/>
    <w:rsid w:val="004D2751"/>
    <w:rsid w:val="004D31C3"/>
    <w:rsid w:val="004D335C"/>
    <w:rsid w:val="004D36FF"/>
    <w:rsid w:val="004D3950"/>
    <w:rsid w:val="004D4ECB"/>
    <w:rsid w:val="004D4ECC"/>
    <w:rsid w:val="004D60F1"/>
    <w:rsid w:val="004D610D"/>
    <w:rsid w:val="004D66DA"/>
    <w:rsid w:val="004D6E50"/>
    <w:rsid w:val="004D703E"/>
    <w:rsid w:val="004D7224"/>
    <w:rsid w:val="004D7A93"/>
    <w:rsid w:val="004D7B19"/>
    <w:rsid w:val="004E0878"/>
    <w:rsid w:val="004E15B2"/>
    <w:rsid w:val="004E15EB"/>
    <w:rsid w:val="004E2B77"/>
    <w:rsid w:val="004E2C8C"/>
    <w:rsid w:val="004E3569"/>
    <w:rsid w:val="004E3939"/>
    <w:rsid w:val="004E470B"/>
    <w:rsid w:val="004E5BB7"/>
    <w:rsid w:val="004E5D75"/>
    <w:rsid w:val="004E6489"/>
    <w:rsid w:val="004E69E1"/>
    <w:rsid w:val="004E73B8"/>
    <w:rsid w:val="004E77B3"/>
    <w:rsid w:val="004F0963"/>
    <w:rsid w:val="004F09D6"/>
    <w:rsid w:val="004F0BB0"/>
    <w:rsid w:val="004F10ED"/>
    <w:rsid w:val="004F1909"/>
    <w:rsid w:val="004F276A"/>
    <w:rsid w:val="004F2993"/>
    <w:rsid w:val="004F48DF"/>
    <w:rsid w:val="004F5192"/>
    <w:rsid w:val="004F6B19"/>
    <w:rsid w:val="004F6C81"/>
    <w:rsid w:val="004F713A"/>
    <w:rsid w:val="00500DF0"/>
    <w:rsid w:val="00500EB2"/>
    <w:rsid w:val="00500F82"/>
    <w:rsid w:val="0050147E"/>
    <w:rsid w:val="00501E34"/>
    <w:rsid w:val="00502A06"/>
    <w:rsid w:val="005045F7"/>
    <w:rsid w:val="00504AF9"/>
    <w:rsid w:val="00504DCB"/>
    <w:rsid w:val="00505E53"/>
    <w:rsid w:val="00505EFF"/>
    <w:rsid w:val="005069E8"/>
    <w:rsid w:val="00507ABE"/>
    <w:rsid w:val="00507DF9"/>
    <w:rsid w:val="0051066A"/>
    <w:rsid w:val="00510C48"/>
    <w:rsid w:val="0051105B"/>
    <w:rsid w:val="005110DE"/>
    <w:rsid w:val="005112C4"/>
    <w:rsid w:val="005116A3"/>
    <w:rsid w:val="00511FDE"/>
    <w:rsid w:val="0051201B"/>
    <w:rsid w:val="00512215"/>
    <w:rsid w:val="0051248B"/>
    <w:rsid w:val="00512519"/>
    <w:rsid w:val="00512757"/>
    <w:rsid w:val="00513913"/>
    <w:rsid w:val="00513B6E"/>
    <w:rsid w:val="00513EE7"/>
    <w:rsid w:val="00514C35"/>
    <w:rsid w:val="00514DE8"/>
    <w:rsid w:val="005159D8"/>
    <w:rsid w:val="00516087"/>
    <w:rsid w:val="00516210"/>
    <w:rsid w:val="005168F5"/>
    <w:rsid w:val="00517661"/>
    <w:rsid w:val="00517A16"/>
    <w:rsid w:val="0052060C"/>
    <w:rsid w:val="00521367"/>
    <w:rsid w:val="00521601"/>
    <w:rsid w:val="005220DE"/>
    <w:rsid w:val="00524186"/>
    <w:rsid w:val="0052456C"/>
    <w:rsid w:val="00524A9E"/>
    <w:rsid w:val="005253A8"/>
    <w:rsid w:val="00526230"/>
    <w:rsid w:val="005264E1"/>
    <w:rsid w:val="0053006A"/>
    <w:rsid w:val="005301B8"/>
    <w:rsid w:val="0053029B"/>
    <w:rsid w:val="005304DC"/>
    <w:rsid w:val="005309F4"/>
    <w:rsid w:val="00530ADE"/>
    <w:rsid w:val="00530F3B"/>
    <w:rsid w:val="005315B6"/>
    <w:rsid w:val="00531B49"/>
    <w:rsid w:val="00532D30"/>
    <w:rsid w:val="00533396"/>
    <w:rsid w:val="00533D55"/>
    <w:rsid w:val="0053407D"/>
    <w:rsid w:val="00534180"/>
    <w:rsid w:val="00534A2D"/>
    <w:rsid w:val="00535406"/>
    <w:rsid w:val="00535785"/>
    <w:rsid w:val="00535BA3"/>
    <w:rsid w:val="0053615C"/>
    <w:rsid w:val="005361AA"/>
    <w:rsid w:val="00537709"/>
    <w:rsid w:val="00537924"/>
    <w:rsid w:val="0054036A"/>
    <w:rsid w:val="0054043D"/>
    <w:rsid w:val="005425DF"/>
    <w:rsid w:val="00542F6C"/>
    <w:rsid w:val="0054300C"/>
    <w:rsid w:val="00543183"/>
    <w:rsid w:val="00544724"/>
    <w:rsid w:val="00545632"/>
    <w:rsid w:val="00545767"/>
    <w:rsid w:val="005465F7"/>
    <w:rsid w:val="00546A48"/>
    <w:rsid w:val="00547312"/>
    <w:rsid w:val="00547E97"/>
    <w:rsid w:val="0055143A"/>
    <w:rsid w:val="00551ED9"/>
    <w:rsid w:val="00552107"/>
    <w:rsid w:val="0055304C"/>
    <w:rsid w:val="00553384"/>
    <w:rsid w:val="00553502"/>
    <w:rsid w:val="005535A0"/>
    <w:rsid w:val="00553CF4"/>
    <w:rsid w:val="00553E21"/>
    <w:rsid w:val="00554F9F"/>
    <w:rsid w:val="00555032"/>
    <w:rsid w:val="00555539"/>
    <w:rsid w:val="0055560C"/>
    <w:rsid w:val="005569D1"/>
    <w:rsid w:val="0056050D"/>
    <w:rsid w:val="00561915"/>
    <w:rsid w:val="00561B7D"/>
    <w:rsid w:val="005627C1"/>
    <w:rsid w:val="00562B68"/>
    <w:rsid w:val="00563032"/>
    <w:rsid w:val="00563786"/>
    <w:rsid w:val="00563A81"/>
    <w:rsid w:val="00564557"/>
    <w:rsid w:val="005647FD"/>
    <w:rsid w:val="00564918"/>
    <w:rsid w:val="00565177"/>
    <w:rsid w:val="00565796"/>
    <w:rsid w:val="00565F42"/>
    <w:rsid w:val="005677BA"/>
    <w:rsid w:val="005678D6"/>
    <w:rsid w:val="00567B84"/>
    <w:rsid w:val="0057003B"/>
    <w:rsid w:val="005705EA"/>
    <w:rsid w:val="00571347"/>
    <w:rsid w:val="00571769"/>
    <w:rsid w:val="005725AE"/>
    <w:rsid w:val="005725C4"/>
    <w:rsid w:val="00572D45"/>
    <w:rsid w:val="00573CF7"/>
    <w:rsid w:val="00574AE4"/>
    <w:rsid w:val="005766AC"/>
    <w:rsid w:val="00576983"/>
    <w:rsid w:val="005769C7"/>
    <w:rsid w:val="00577BB3"/>
    <w:rsid w:val="00580057"/>
    <w:rsid w:val="0058072A"/>
    <w:rsid w:val="005810BF"/>
    <w:rsid w:val="00581928"/>
    <w:rsid w:val="00583AAA"/>
    <w:rsid w:val="00583B38"/>
    <w:rsid w:val="00584060"/>
    <w:rsid w:val="005867F4"/>
    <w:rsid w:val="00586F0F"/>
    <w:rsid w:val="00587064"/>
    <w:rsid w:val="005877FE"/>
    <w:rsid w:val="00590457"/>
    <w:rsid w:val="00590C46"/>
    <w:rsid w:val="00590C8C"/>
    <w:rsid w:val="00591650"/>
    <w:rsid w:val="00591CC2"/>
    <w:rsid w:val="0059207B"/>
    <w:rsid w:val="005937BF"/>
    <w:rsid w:val="00593B02"/>
    <w:rsid w:val="00593EB0"/>
    <w:rsid w:val="0059473D"/>
    <w:rsid w:val="00594E2B"/>
    <w:rsid w:val="00595F1A"/>
    <w:rsid w:val="00596646"/>
    <w:rsid w:val="005A058D"/>
    <w:rsid w:val="005A11C6"/>
    <w:rsid w:val="005A1447"/>
    <w:rsid w:val="005A33AF"/>
    <w:rsid w:val="005A369A"/>
    <w:rsid w:val="005A3F13"/>
    <w:rsid w:val="005A4132"/>
    <w:rsid w:val="005A4291"/>
    <w:rsid w:val="005A44A2"/>
    <w:rsid w:val="005A4796"/>
    <w:rsid w:val="005A52A3"/>
    <w:rsid w:val="005A56CA"/>
    <w:rsid w:val="005A5F1A"/>
    <w:rsid w:val="005A62FE"/>
    <w:rsid w:val="005A6CF9"/>
    <w:rsid w:val="005A7AFE"/>
    <w:rsid w:val="005B26D4"/>
    <w:rsid w:val="005B283F"/>
    <w:rsid w:val="005B284C"/>
    <w:rsid w:val="005B321F"/>
    <w:rsid w:val="005B3414"/>
    <w:rsid w:val="005B3BE3"/>
    <w:rsid w:val="005B40D6"/>
    <w:rsid w:val="005B5462"/>
    <w:rsid w:val="005B5C76"/>
    <w:rsid w:val="005B63C5"/>
    <w:rsid w:val="005B6597"/>
    <w:rsid w:val="005B6B4A"/>
    <w:rsid w:val="005B6B9E"/>
    <w:rsid w:val="005B6F7A"/>
    <w:rsid w:val="005B711F"/>
    <w:rsid w:val="005B7131"/>
    <w:rsid w:val="005C0633"/>
    <w:rsid w:val="005C0D4E"/>
    <w:rsid w:val="005C1874"/>
    <w:rsid w:val="005C1FBF"/>
    <w:rsid w:val="005C2A7B"/>
    <w:rsid w:val="005C31F3"/>
    <w:rsid w:val="005C4BEE"/>
    <w:rsid w:val="005C51B9"/>
    <w:rsid w:val="005C5491"/>
    <w:rsid w:val="005C5DAC"/>
    <w:rsid w:val="005C665E"/>
    <w:rsid w:val="005C6953"/>
    <w:rsid w:val="005C7CE3"/>
    <w:rsid w:val="005D1233"/>
    <w:rsid w:val="005D1287"/>
    <w:rsid w:val="005D1514"/>
    <w:rsid w:val="005D1DC2"/>
    <w:rsid w:val="005D261E"/>
    <w:rsid w:val="005D2D69"/>
    <w:rsid w:val="005D33A3"/>
    <w:rsid w:val="005D519E"/>
    <w:rsid w:val="005D51C0"/>
    <w:rsid w:val="005D5771"/>
    <w:rsid w:val="005D57EB"/>
    <w:rsid w:val="005D59B5"/>
    <w:rsid w:val="005D70AB"/>
    <w:rsid w:val="005D7A4C"/>
    <w:rsid w:val="005E0E72"/>
    <w:rsid w:val="005E1FF5"/>
    <w:rsid w:val="005E2011"/>
    <w:rsid w:val="005E27C4"/>
    <w:rsid w:val="005E292E"/>
    <w:rsid w:val="005E4391"/>
    <w:rsid w:val="005E4B9D"/>
    <w:rsid w:val="005E4E64"/>
    <w:rsid w:val="005E4FF7"/>
    <w:rsid w:val="005E5226"/>
    <w:rsid w:val="005E53D7"/>
    <w:rsid w:val="005E6221"/>
    <w:rsid w:val="005E7608"/>
    <w:rsid w:val="005E7FA0"/>
    <w:rsid w:val="005F0498"/>
    <w:rsid w:val="005F054C"/>
    <w:rsid w:val="005F34A3"/>
    <w:rsid w:val="005F4212"/>
    <w:rsid w:val="005F42C3"/>
    <w:rsid w:val="005F5EF8"/>
    <w:rsid w:val="005F7286"/>
    <w:rsid w:val="005F7385"/>
    <w:rsid w:val="0060059C"/>
    <w:rsid w:val="00600B2A"/>
    <w:rsid w:val="0060163E"/>
    <w:rsid w:val="00601A00"/>
    <w:rsid w:val="00601B9E"/>
    <w:rsid w:val="00601EA9"/>
    <w:rsid w:val="00601F78"/>
    <w:rsid w:val="00602487"/>
    <w:rsid w:val="00602A1D"/>
    <w:rsid w:val="00603C2C"/>
    <w:rsid w:val="00605A7E"/>
    <w:rsid w:val="00605B24"/>
    <w:rsid w:val="00606148"/>
    <w:rsid w:val="006063BA"/>
    <w:rsid w:val="00606849"/>
    <w:rsid w:val="0060687B"/>
    <w:rsid w:val="00606939"/>
    <w:rsid w:val="00606C85"/>
    <w:rsid w:val="00606F06"/>
    <w:rsid w:val="00607047"/>
    <w:rsid w:val="006071AE"/>
    <w:rsid w:val="00607352"/>
    <w:rsid w:val="00607DB1"/>
    <w:rsid w:val="006115D3"/>
    <w:rsid w:val="00611948"/>
    <w:rsid w:val="00611983"/>
    <w:rsid w:val="00611EE9"/>
    <w:rsid w:val="00612739"/>
    <w:rsid w:val="00612885"/>
    <w:rsid w:val="00612F26"/>
    <w:rsid w:val="00613B2C"/>
    <w:rsid w:val="00614D52"/>
    <w:rsid w:val="00614F93"/>
    <w:rsid w:val="00615E23"/>
    <w:rsid w:val="0061673F"/>
    <w:rsid w:val="0061724D"/>
    <w:rsid w:val="00617477"/>
    <w:rsid w:val="00617C03"/>
    <w:rsid w:val="0062039C"/>
    <w:rsid w:val="006204C4"/>
    <w:rsid w:val="006209B2"/>
    <w:rsid w:val="00621467"/>
    <w:rsid w:val="0062215D"/>
    <w:rsid w:val="00622170"/>
    <w:rsid w:val="00622843"/>
    <w:rsid w:val="00622EB1"/>
    <w:rsid w:val="00623081"/>
    <w:rsid w:val="00623620"/>
    <w:rsid w:val="006238DD"/>
    <w:rsid w:val="00623C0B"/>
    <w:rsid w:val="0062425D"/>
    <w:rsid w:val="006242ED"/>
    <w:rsid w:val="0062446D"/>
    <w:rsid w:val="00624B7F"/>
    <w:rsid w:val="00624D9E"/>
    <w:rsid w:val="00625961"/>
    <w:rsid w:val="0062680E"/>
    <w:rsid w:val="006268DD"/>
    <w:rsid w:val="00626AFC"/>
    <w:rsid w:val="00626CF6"/>
    <w:rsid w:val="00627014"/>
    <w:rsid w:val="00627344"/>
    <w:rsid w:val="006274EB"/>
    <w:rsid w:val="00627D80"/>
    <w:rsid w:val="006308A9"/>
    <w:rsid w:val="00631B8B"/>
    <w:rsid w:val="00632465"/>
    <w:rsid w:val="00632D70"/>
    <w:rsid w:val="00633265"/>
    <w:rsid w:val="00633292"/>
    <w:rsid w:val="00633A43"/>
    <w:rsid w:val="00635B95"/>
    <w:rsid w:val="00636459"/>
    <w:rsid w:val="006364A5"/>
    <w:rsid w:val="00636604"/>
    <w:rsid w:val="0063663E"/>
    <w:rsid w:val="006374BD"/>
    <w:rsid w:val="00641B7E"/>
    <w:rsid w:val="0064239A"/>
    <w:rsid w:val="00642702"/>
    <w:rsid w:val="00644ED7"/>
    <w:rsid w:val="00644FAC"/>
    <w:rsid w:val="0064521A"/>
    <w:rsid w:val="006464FE"/>
    <w:rsid w:val="006467BF"/>
    <w:rsid w:val="00646F11"/>
    <w:rsid w:val="0065008B"/>
    <w:rsid w:val="00650142"/>
    <w:rsid w:val="00650A59"/>
    <w:rsid w:val="00650CFE"/>
    <w:rsid w:val="006516E4"/>
    <w:rsid w:val="00651B72"/>
    <w:rsid w:val="00652299"/>
    <w:rsid w:val="00654196"/>
    <w:rsid w:val="0065445D"/>
    <w:rsid w:val="00655E52"/>
    <w:rsid w:val="00655EBC"/>
    <w:rsid w:val="006560CF"/>
    <w:rsid w:val="00656116"/>
    <w:rsid w:val="00656A55"/>
    <w:rsid w:val="00656DDF"/>
    <w:rsid w:val="00656EFA"/>
    <w:rsid w:val="00662927"/>
    <w:rsid w:val="006630C6"/>
    <w:rsid w:val="00663AB0"/>
    <w:rsid w:val="00664FA0"/>
    <w:rsid w:val="00665493"/>
    <w:rsid w:val="00665C92"/>
    <w:rsid w:val="006660A5"/>
    <w:rsid w:val="0066629B"/>
    <w:rsid w:val="0066658F"/>
    <w:rsid w:val="00666D94"/>
    <w:rsid w:val="00667081"/>
    <w:rsid w:val="0066713C"/>
    <w:rsid w:val="00667194"/>
    <w:rsid w:val="00667C0E"/>
    <w:rsid w:val="00670C75"/>
    <w:rsid w:val="0067172A"/>
    <w:rsid w:val="00671B44"/>
    <w:rsid w:val="00671DF7"/>
    <w:rsid w:val="00671EEB"/>
    <w:rsid w:val="00672231"/>
    <w:rsid w:val="00672331"/>
    <w:rsid w:val="0067241B"/>
    <w:rsid w:val="006727FB"/>
    <w:rsid w:val="00673324"/>
    <w:rsid w:val="00674302"/>
    <w:rsid w:val="00674707"/>
    <w:rsid w:val="00674819"/>
    <w:rsid w:val="006749C2"/>
    <w:rsid w:val="00674D89"/>
    <w:rsid w:val="00674E09"/>
    <w:rsid w:val="00675035"/>
    <w:rsid w:val="00675175"/>
    <w:rsid w:val="00675421"/>
    <w:rsid w:val="00676E21"/>
    <w:rsid w:val="00676FA3"/>
    <w:rsid w:val="00676FB5"/>
    <w:rsid w:val="00677A83"/>
    <w:rsid w:val="006804FB"/>
    <w:rsid w:val="00680A7B"/>
    <w:rsid w:val="0068188E"/>
    <w:rsid w:val="006819BF"/>
    <w:rsid w:val="00681BAA"/>
    <w:rsid w:val="00683C16"/>
    <w:rsid w:val="00683EA6"/>
    <w:rsid w:val="00685323"/>
    <w:rsid w:val="00685430"/>
    <w:rsid w:val="00685641"/>
    <w:rsid w:val="0068590F"/>
    <w:rsid w:val="00685B9B"/>
    <w:rsid w:val="00685D1A"/>
    <w:rsid w:val="00686FC5"/>
    <w:rsid w:val="00687305"/>
    <w:rsid w:val="006875D7"/>
    <w:rsid w:val="006903CE"/>
    <w:rsid w:val="0069050D"/>
    <w:rsid w:val="00690AF4"/>
    <w:rsid w:val="00691145"/>
    <w:rsid w:val="00691D3A"/>
    <w:rsid w:val="006923AA"/>
    <w:rsid w:val="00692649"/>
    <w:rsid w:val="006926A1"/>
    <w:rsid w:val="006934EE"/>
    <w:rsid w:val="0069392F"/>
    <w:rsid w:val="00693D7A"/>
    <w:rsid w:val="00694777"/>
    <w:rsid w:val="00694B63"/>
    <w:rsid w:val="00696782"/>
    <w:rsid w:val="00696E78"/>
    <w:rsid w:val="00697DA2"/>
    <w:rsid w:val="006A00A9"/>
    <w:rsid w:val="006A0CC3"/>
    <w:rsid w:val="006A0EDC"/>
    <w:rsid w:val="006A104C"/>
    <w:rsid w:val="006A141D"/>
    <w:rsid w:val="006A1828"/>
    <w:rsid w:val="006A1D8C"/>
    <w:rsid w:val="006A25D3"/>
    <w:rsid w:val="006A3E2C"/>
    <w:rsid w:val="006A537C"/>
    <w:rsid w:val="006A59C4"/>
    <w:rsid w:val="006A5CCE"/>
    <w:rsid w:val="006A65EB"/>
    <w:rsid w:val="006A6B7B"/>
    <w:rsid w:val="006A6E4D"/>
    <w:rsid w:val="006A76E4"/>
    <w:rsid w:val="006A7A08"/>
    <w:rsid w:val="006A7DA2"/>
    <w:rsid w:val="006B041C"/>
    <w:rsid w:val="006B0F98"/>
    <w:rsid w:val="006B1EF0"/>
    <w:rsid w:val="006B1F21"/>
    <w:rsid w:val="006B23AB"/>
    <w:rsid w:val="006B2FF5"/>
    <w:rsid w:val="006B3EE0"/>
    <w:rsid w:val="006B3F99"/>
    <w:rsid w:val="006B47F0"/>
    <w:rsid w:val="006B4C59"/>
    <w:rsid w:val="006B5922"/>
    <w:rsid w:val="006B5F15"/>
    <w:rsid w:val="006B61B1"/>
    <w:rsid w:val="006B6689"/>
    <w:rsid w:val="006B6E18"/>
    <w:rsid w:val="006B77B1"/>
    <w:rsid w:val="006C00CC"/>
    <w:rsid w:val="006C01CC"/>
    <w:rsid w:val="006C06CF"/>
    <w:rsid w:val="006C0794"/>
    <w:rsid w:val="006C09E9"/>
    <w:rsid w:val="006C0A10"/>
    <w:rsid w:val="006C0A2E"/>
    <w:rsid w:val="006C1C79"/>
    <w:rsid w:val="006C2D42"/>
    <w:rsid w:val="006C3745"/>
    <w:rsid w:val="006C4192"/>
    <w:rsid w:val="006C46A9"/>
    <w:rsid w:val="006C4F1C"/>
    <w:rsid w:val="006C5795"/>
    <w:rsid w:val="006C5AC1"/>
    <w:rsid w:val="006C5B63"/>
    <w:rsid w:val="006C60D8"/>
    <w:rsid w:val="006C6250"/>
    <w:rsid w:val="006C6D03"/>
    <w:rsid w:val="006C72DF"/>
    <w:rsid w:val="006C7B40"/>
    <w:rsid w:val="006D04C9"/>
    <w:rsid w:val="006D060E"/>
    <w:rsid w:val="006D1A72"/>
    <w:rsid w:val="006D2243"/>
    <w:rsid w:val="006D2C9D"/>
    <w:rsid w:val="006D2FB7"/>
    <w:rsid w:val="006D34D7"/>
    <w:rsid w:val="006D4939"/>
    <w:rsid w:val="006D5A33"/>
    <w:rsid w:val="006D5EFD"/>
    <w:rsid w:val="006D652E"/>
    <w:rsid w:val="006D6B40"/>
    <w:rsid w:val="006D70C5"/>
    <w:rsid w:val="006D77FC"/>
    <w:rsid w:val="006D7B79"/>
    <w:rsid w:val="006E0277"/>
    <w:rsid w:val="006E04C1"/>
    <w:rsid w:val="006E1829"/>
    <w:rsid w:val="006E1B11"/>
    <w:rsid w:val="006E1D65"/>
    <w:rsid w:val="006E1E0E"/>
    <w:rsid w:val="006E1FD0"/>
    <w:rsid w:val="006E201B"/>
    <w:rsid w:val="006E2668"/>
    <w:rsid w:val="006E3333"/>
    <w:rsid w:val="006E47A3"/>
    <w:rsid w:val="006E4FF4"/>
    <w:rsid w:val="006E57DD"/>
    <w:rsid w:val="006E5864"/>
    <w:rsid w:val="006E5B44"/>
    <w:rsid w:val="006E5D73"/>
    <w:rsid w:val="006E634B"/>
    <w:rsid w:val="006E6E6E"/>
    <w:rsid w:val="006E726A"/>
    <w:rsid w:val="006E7D8C"/>
    <w:rsid w:val="006F00E7"/>
    <w:rsid w:val="006F04F7"/>
    <w:rsid w:val="006F13BA"/>
    <w:rsid w:val="006F2BCA"/>
    <w:rsid w:val="006F45B6"/>
    <w:rsid w:val="006F46F6"/>
    <w:rsid w:val="006F47AB"/>
    <w:rsid w:val="006F4EFE"/>
    <w:rsid w:val="006F5054"/>
    <w:rsid w:val="006F5A3D"/>
    <w:rsid w:val="006F659B"/>
    <w:rsid w:val="006F6718"/>
    <w:rsid w:val="006F6945"/>
    <w:rsid w:val="007020F5"/>
    <w:rsid w:val="00702116"/>
    <w:rsid w:val="0070291B"/>
    <w:rsid w:val="00702EAB"/>
    <w:rsid w:val="007031C9"/>
    <w:rsid w:val="007032A4"/>
    <w:rsid w:val="00703C7D"/>
    <w:rsid w:val="00703DD1"/>
    <w:rsid w:val="00704C33"/>
    <w:rsid w:val="00704FF9"/>
    <w:rsid w:val="0070581D"/>
    <w:rsid w:val="00705CF9"/>
    <w:rsid w:val="00706081"/>
    <w:rsid w:val="00706271"/>
    <w:rsid w:val="00706336"/>
    <w:rsid w:val="0070688D"/>
    <w:rsid w:val="00706E20"/>
    <w:rsid w:val="0071071B"/>
    <w:rsid w:val="0071094D"/>
    <w:rsid w:val="00710F71"/>
    <w:rsid w:val="0071175B"/>
    <w:rsid w:val="007130A8"/>
    <w:rsid w:val="007134E8"/>
    <w:rsid w:val="00713843"/>
    <w:rsid w:val="0071409E"/>
    <w:rsid w:val="0071497C"/>
    <w:rsid w:val="00715585"/>
    <w:rsid w:val="00715AE0"/>
    <w:rsid w:val="00716A04"/>
    <w:rsid w:val="00716B14"/>
    <w:rsid w:val="00716E76"/>
    <w:rsid w:val="00717664"/>
    <w:rsid w:val="00717B3F"/>
    <w:rsid w:val="0072036A"/>
    <w:rsid w:val="007216DF"/>
    <w:rsid w:val="00721DD3"/>
    <w:rsid w:val="007221B0"/>
    <w:rsid w:val="007223D1"/>
    <w:rsid w:val="007247CE"/>
    <w:rsid w:val="007253E5"/>
    <w:rsid w:val="0072584E"/>
    <w:rsid w:val="00725AFE"/>
    <w:rsid w:val="00725CBF"/>
    <w:rsid w:val="007264C3"/>
    <w:rsid w:val="007273A4"/>
    <w:rsid w:val="00730308"/>
    <w:rsid w:val="00730CD7"/>
    <w:rsid w:val="0073368D"/>
    <w:rsid w:val="00733829"/>
    <w:rsid w:val="00734BEB"/>
    <w:rsid w:val="007352BD"/>
    <w:rsid w:val="007355D7"/>
    <w:rsid w:val="00735974"/>
    <w:rsid w:val="00736396"/>
    <w:rsid w:val="00736C81"/>
    <w:rsid w:val="007375CC"/>
    <w:rsid w:val="00737C70"/>
    <w:rsid w:val="0074166A"/>
    <w:rsid w:val="00741914"/>
    <w:rsid w:val="00742025"/>
    <w:rsid w:val="007424A2"/>
    <w:rsid w:val="00743A0A"/>
    <w:rsid w:val="00744095"/>
    <w:rsid w:val="00744333"/>
    <w:rsid w:val="00745A19"/>
    <w:rsid w:val="00745A75"/>
    <w:rsid w:val="00745D66"/>
    <w:rsid w:val="00746231"/>
    <w:rsid w:val="007463B5"/>
    <w:rsid w:val="007464C6"/>
    <w:rsid w:val="00746930"/>
    <w:rsid w:val="00746CA6"/>
    <w:rsid w:val="00746F47"/>
    <w:rsid w:val="007475A0"/>
    <w:rsid w:val="007502F5"/>
    <w:rsid w:val="007503C3"/>
    <w:rsid w:val="00750C45"/>
    <w:rsid w:val="00751087"/>
    <w:rsid w:val="0075236A"/>
    <w:rsid w:val="007528DB"/>
    <w:rsid w:val="00752ACB"/>
    <w:rsid w:val="00753066"/>
    <w:rsid w:val="00753C16"/>
    <w:rsid w:val="0075482F"/>
    <w:rsid w:val="00754CCD"/>
    <w:rsid w:val="0075501C"/>
    <w:rsid w:val="0075537A"/>
    <w:rsid w:val="0075640A"/>
    <w:rsid w:val="00756733"/>
    <w:rsid w:val="0075712C"/>
    <w:rsid w:val="00757E31"/>
    <w:rsid w:val="00757F8F"/>
    <w:rsid w:val="0076006F"/>
    <w:rsid w:val="00760281"/>
    <w:rsid w:val="007603BD"/>
    <w:rsid w:val="007604E0"/>
    <w:rsid w:val="00761AFC"/>
    <w:rsid w:val="00761BED"/>
    <w:rsid w:val="0076300F"/>
    <w:rsid w:val="00764AC4"/>
    <w:rsid w:val="007658B9"/>
    <w:rsid w:val="00765CC9"/>
    <w:rsid w:val="007667E7"/>
    <w:rsid w:val="00767781"/>
    <w:rsid w:val="00767FBE"/>
    <w:rsid w:val="00770C1D"/>
    <w:rsid w:val="00770C70"/>
    <w:rsid w:val="007740AD"/>
    <w:rsid w:val="007741F1"/>
    <w:rsid w:val="00774647"/>
    <w:rsid w:val="007746F2"/>
    <w:rsid w:val="00774BD3"/>
    <w:rsid w:val="00774D70"/>
    <w:rsid w:val="007753AC"/>
    <w:rsid w:val="007767D9"/>
    <w:rsid w:val="00776827"/>
    <w:rsid w:val="0077733A"/>
    <w:rsid w:val="00777573"/>
    <w:rsid w:val="00777B34"/>
    <w:rsid w:val="00781F51"/>
    <w:rsid w:val="00782ABE"/>
    <w:rsid w:val="00782EDD"/>
    <w:rsid w:val="00782EE3"/>
    <w:rsid w:val="00783702"/>
    <w:rsid w:val="0078398F"/>
    <w:rsid w:val="00783C56"/>
    <w:rsid w:val="00783E6D"/>
    <w:rsid w:val="00784476"/>
    <w:rsid w:val="00784552"/>
    <w:rsid w:val="0078496C"/>
    <w:rsid w:val="00784ACF"/>
    <w:rsid w:val="0078544B"/>
    <w:rsid w:val="0078592B"/>
    <w:rsid w:val="00785B30"/>
    <w:rsid w:val="007874EE"/>
    <w:rsid w:val="0078788B"/>
    <w:rsid w:val="00790E93"/>
    <w:rsid w:val="007918F0"/>
    <w:rsid w:val="00791970"/>
    <w:rsid w:val="00791985"/>
    <w:rsid w:val="0079477B"/>
    <w:rsid w:val="007948E3"/>
    <w:rsid w:val="00794B0E"/>
    <w:rsid w:val="007951BA"/>
    <w:rsid w:val="00795A05"/>
    <w:rsid w:val="007965F1"/>
    <w:rsid w:val="00796E15"/>
    <w:rsid w:val="0079788B"/>
    <w:rsid w:val="007A05C8"/>
    <w:rsid w:val="007A118D"/>
    <w:rsid w:val="007A17B5"/>
    <w:rsid w:val="007A1F19"/>
    <w:rsid w:val="007A23FF"/>
    <w:rsid w:val="007A27A1"/>
    <w:rsid w:val="007A2DBA"/>
    <w:rsid w:val="007A44B7"/>
    <w:rsid w:val="007A4D7A"/>
    <w:rsid w:val="007A5563"/>
    <w:rsid w:val="007A558A"/>
    <w:rsid w:val="007A7281"/>
    <w:rsid w:val="007A79C2"/>
    <w:rsid w:val="007B11D7"/>
    <w:rsid w:val="007B13DE"/>
    <w:rsid w:val="007B1D4A"/>
    <w:rsid w:val="007B22B4"/>
    <w:rsid w:val="007B2A52"/>
    <w:rsid w:val="007B3518"/>
    <w:rsid w:val="007B41C8"/>
    <w:rsid w:val="007B442D"/>
    <w:rsid w:val="007B516C"/>
    <w:rsid w:val="007B5809"/>
    <w:rsid w:val="007B5816"/>
    <w:rsid w:val="007B6179"/>
    <w:rsid w:val="007B61ED"/>
    <w:rsid w:val="007B6724"/>
    <w:rsid w:val="007B6C4C"/>
    <w:rsid w:val="007B7D1E"/>
    <w:rsid w:val="007C0A90"/>
    <w:rsid w:val="007C11A7"/>
    <w:rsid w:val="007C1B83"/>
    <w:rsid w:val="007C25D2"/>
    <w:rsid w:val="007C349D"/>
    <w:rsid w:val="007C4ECB"/>
    <w:rsid w:val="007C5B9D"/>
    <w:rsid w:val="007C5DE0"/>
    <w:rsid w:val="007C60A1"/>
    <w:rsid w:val="007C62D0"/>
    <w:rsid w:val="007C6B75"/>
    <w:rsid w:val="007C74D3"/>
    <w:rsid w:val="007C79D0"/>
    <w:rsid w:val="007C7F4E"/>
    <w:rsid w:val="007D02ED"/>
    <w:rsid w:val="007D03DC"/>
    <w:rsid w:val="007D0F15"/>
    <w:rsid w:val="007D1139"/>
    <w:rsid w:val="007D11E5"/>
    <w:rsid w:val="007D1982"/>
    <w:rsid w:val="007D1AE2"/>
    <w:rsid w:val="007D1E67"/>
    <w:rsid w:val="007D1ED3"/>
    <w:rsid w:val="007D20AB"/>
    <w:rsid w:val="007D2118"/>
    <w:rsid w:val="007D2952"/>
    <w:rsid w:val="007D2EBF"/>
    <w:rsid w:val="007D30A9"/>
    <w:rsid w:val="007D44F0"/>
    <w:rsid w:val="007D47AC"/>
    <w:rsid w:val="007D4F77"/>
    <w:rsid w:val="007D51F8"/>
    <w:rsid w:val="007D5274"/>
    <w:rsid w:val="007D5EB3"/>
    <w:rsid w:val="007D656E"/>
    <w:rsid w:val="007D78A7"/>
    <w:rsid w:val="007E0B93"/>
    <w:rsid w:val="007E4853"/>
    <w:rsid w:val="007E5EEE"/>
    <w:rsid w:val="007E63F3"/>
    <w:rsid w:val="007E6767"/>
    <w:rsid w:val="007E6FD7"/>
    <w:rsid w:val="007E72A9"/>
    <w:rsid w:val="007E78C8"/>
    <w:rsid w:val="007F0431"/>
    <w:rsid w:val="007F1796"/>
    <w:rsid w:val="007F187B"/>
    <w:rsid w:val="007F2365"/>
    <w:rsid w:val="007F2CAA"/>
    <w:rsid w:val="007F3BB2"/>
    <w:rsid w:val="007F42D9"/>
    <w:rsid w:val="007F59C6"/>
    <w:rsid w:val="007F62DE"/>
    <w:rsid w:val="007F648B"/>
    <w:rsid w:val="007F6784"/>
    <w:rsid w:val="007F78FB"/>
    <w:rsid w:val="00800799"/>
    <w:rsid w:val="008008FA"/>
    <w:rsid w:val="0080093B"/>
    <w:rsid w:val="00800F39"/>
    <w:rsid w:val="00801113"/>
    <w:rsid w:val="00802D7A"/>
    <w:rsid w:val="008032CB"/>
    <w:rsid w:val="008033EE"/>
    <w:rsid w:val="008037FF"/>
    <w:rsid w:val="00804828"/>
    <w:rsid w:val="00804E7F"/>
    <w:rsid w:val="00805962"/>
    <w:rsid w:val="0080669F"/>
    <w:rsid w:val="00806B40"/>
    <w:rsid w:val="00806FA7"/>
    <w:rsid w:val="00810540"/>
    <w:rsid w:val="00811250"/>
    <w:rsid w:val="0081270C"/>
    <w:rsid w:val="008129FD"/>
    <w:rsid w:val="00814D43"/>
    <w:rsid w:val="00814E8E"/>
    <w:rsid w:val="008150CB"/>
    <w:rsid w:val="00815C76"/>
    <w:rsid w:val="00816525"/>
    <w:rsid w:val="0081689E"/>
    <w:rsid w:val="00816969"/>
    <w:rsid w:val="00816D1F"/>
    <w:rsid w:val="00816DFD"/>
    <w:rsid w:val="0082154E"/>
    <w:rsid w:val="0082203C"/>
    <w:rsid w:val="00822184"/>
    <w:rsid w:val="008221FB"/>
    <w:rsid w:val="00823508"/>
    <w:rsid w:val="00823D51"/>
    <w:rsid w:val="008240F3"/>
    <w:rsid w:val="00824CA6"/>
    <w:rsid w:val="00825416"/>
    <w:rsid w:val="00825980"/>
    <w:rsid w:val="00825F0A"/>
    <w:rsid w:val="008263AA"/>
    <w:rsid w:val="0082697E"/>
    <w:rsid w:val="00827AEF"/>
    <w:rsid w:val="00827D5C"/>
    <w:rsid w:val="00830B65"/>
    <w:rsid w:val="00830D22"/>
    <w:rsid w:val="00831F04"/>
    <w:rsid w:val="008322F9"/>
    <w:rsid w:val="00832CFD"/>
    <w:rsid w:val="00832DE0"/>
    <w:rsid w:val="008331E6"/>
    <w:rsid w:val="0083324E"/>
    <w:rsid w:val="008335D5"/>
    <w:rsid w:val="008337A8"/>
    <w:rsid w:val="0083381B"/>
    <w:rsid w:val="00834107"/>
    <w:rsid w:val="00834365"/>
    <w:rsid w:val="00834FC9"/>
    <w:rsid w:val="00835096"/>
    <w:rsid w:val="008354C5"/>
    <w:rsid w:val="00835AE0"/>
    <w:rsid w:val="008361EB"/>
    <w:rsid w:val="00836216"/>
    <w:rsid w:val="0083648B"/>
    <w:rsid w:val="00836B7A"/>
    <w:rsid w:val="00836BAF"/>
    <w:rsid w:val="0084015F"/>
    <w:rsid w:val="00840F4A"/>
    <w:rsid w:val="008412A9"/>
    <w:rsid w:val="00841E11"/>
    <w:rsid w:val="00841F65"/>
    <w:rsid w:val="00842019"/>
    <w:rsid w:val="00842E6D"/>
    <w:rsid w:val="0084335A"/>
    <w:rsid w:val="00843B9B"/>
    <w:rsid w:val="008460B4"/>
    <w:rsid w:val="00846169"/>
    <w:rsid w:val="008465C1"/>
    <w:rsid w:val="00846F1C"/>
    <w:rsid w:val="008477CE"/>
    <w:rsid w:val="00847CA2"/>
    <w:rsid w:val="008500CB"/>
    <w:rsid w:val="00850C52"/>
    <w:rsid w:val="00851662"/>
    <w:rsid w:val="008524D5"/>
    <w:rsid w:val="0085396D"/>
    <w:rsid w:val="00853D34"/>
    <w:rsid w:val="00853DBD"/>
    <w:rsid w:val="00853F7A"/>
    <w:rsid w:val="00854153"/>
    <w:rsid w:val="0085459A"/>
    <w:rsid w:val="008550CB"/>
    <w:rsid w:val="008553E7"/>
    <w:rsid w:val="008556A8"/>
    <w:rsid w:val="008566B6"/>
    <w:rsid w:val="00856988"/>
    <w:rsid w:val="00860D1F"/>
    <w:rsid w:val="00861004"/>
    <w:rsid w:val="0086131F"/>
    <w:rsid w:val="00861382"/>
    <w:rsid w:val="0086163C"/>
    <w:rsid w:val="00861FA2"/>
    <w:rsid w:val="008629DA"/>
    <w:rsid w:val="00863246"/>
    <w:rsid w:val="00863BF3"/>
    <w:rsid w:val="008645BF"/>
    <w:rsid w:val="0086521B"/>
    <w:rsid w:val="008653E2"/>
    <w:rsid w:val="008655AC"/>
    <w:rsid w:val="00865CF0"/>
    <w:rsid w:val="00866099"/>
    <w:rsid w:val="0086642D"/>
    <w:rsid w:val="0086735C"/>
    <w:rsid w:val="00867373"/>
    <w:rsid w:val="0087042D"/>
    <w:rsid w:val="008722F8"/>
    <w:rsid w:val="0087235F"/>
    <w:rsid w:val="00872562"/>
    <w:rsid w:val="00872960"/>
    <w:rsid w:val="008740F0"/>
    <w:rsid w:val="00874DB7"/>
    <w:rsid w:val="00874EC6"/>
    <w:rsid w:val="0087520B"/>
    <w:rsid w:val="00875339"/>
    <w:rsid w:val="0087557A"/>
    <w:rsid w:val="00876CDA"/>
    <w:rsid w:val="008802AB"/>
    <w:rsid w:val="008803DA"/>
    <w:rsid w:val="008807B8"/>
    <w:rsid w:val="00880C86"/>
    <w:rsid w:val="00880E9A"/>
    <w:rsid w:val="00881362"/>
    <w:rsid w:val="00882BB4"/>
    <w:rsid w:val="0088448F"/>
    <w:rsid w:val="0088464C"/>
    <w:rsid w:val="00885666"/>
    <w:rsid w:val="00885C5E"/>
    <w:rsid w:val="00885CA5"/>
    <w:rsid w:val="00886535"/>
    <w:rsid w:val="00886D50"/>
    <w:rsid w:val="00887042"/>
    <w:rsid w:val="00887E1A"/>
    <w:rsid w:val="00890402"/>
    <w:rsid w:val="00890699"/>
    <w:rsid w:val="00890871"/>
    <w:rsid w:val="008914E4"/>
    <w:rsid w:val="008920F9"/>
    <w:rsid w:val="00892FBE"/>
    <w:rsid w:val="008936CF"/>
    <w:rsid w:val="008940FC"/>
    <w:rsid w:val="008943B7"/>
    <w:rsid w:val="0089452C"/>
    <w:rsid w:val="00895E66"/>
    <w:rsid w:val="00896061"/>
    <w:rsid w:val="008962F5"/>
    <w:rsid w:val="00896B6D"/>
    <w:rsid w:val="00896EA9"/>
    <w:rsid w:val="008A02C0"/>
    <w:rsid w:val="008A0500"/>
    <w:rsid w:val="008A06FF"/>
    <w:rsid w:val="008A194B"/>
    <w:rsid w:val="008A1FFD"/>
    <w:rsid w:val="008A26AD"/>
    <w:rsid w:val="008A2B75"/>
    <w:rsid w:val="008A3204"/>
    <w:rsid w:val="008A3E37"/>
    <w:rsid w:val="008A478F"/>
    <w:rsid w:val="008A4F5E"/>
    <w:rsid w:val="008A5493"/>
    <w:rsid w:val="008A5D1A"/>
    <w:rsid w:val="008A63EF"/>
    <w:rsid w:val="008A69DD"/>
    <w:rsid w:val="008A6BF1"/>
    <w:rsid w:val="008A7331"/>
    <w:rsid w:val="008A755E"/>
    <w:rsid w:val="008A7D79"/>
    <w:rsid w:val="008B0256"/>
    <w:rsid w:val="008B191D"/>
    <w:rsid w:val="008B1C99"/>
    <w:rsid w:val="008B23F0"/>
    <w:rsid w:val="008B287B"/>
    <w:rsid w:val="008B3D2D"/>
    <w:rsid w:val="008B4AE8"/>
    <w:rsid w:val="008B59C9"/>
    <w:rsid w:val="008B63A2"/>
    <w:rsid w:val="008B66EE"/>
    <w:rsid w:val="008B71E4"/>
    <w:rsid w:val="008B72F5"/>
    <w:rsid w:val="008B7AD1"/>
    <w:rsid w:val="008C016C"/>
    <w:rsid w:val="008C04D1"/>
    <w:rsid w:val="008C36A9"/>
    <w:rsid w:val="008C3CA6"/>
    <w:rsid w:val="008C449B"/>
    <w:rsid w:val="008C5683"/>
    <w:rsid w:val="008C7914"/>
    <w:rsid w:val="008D060A"/>
    <w:rsid w:val="008D08E9"/>
    <w:rsid w:val="008D0A91"/>
    <w:rsid w:val="008D17D5"/>
    <w:rsid w:val="008D25FF"/>
    <w:rsid w:val="008D3AE9"/>
    <w:rsid w:val="008D3EBC"/>
    <w:rsid w:val="008D3F52"/>
    <w:rsid w:val="008D49E8"/>
    <w:rsid w:val="008D5629"/>
    <w:rsid w:val="008D6B23"/>
    <w:rsid w:val="008D6D09"/>
    <w:rsid w:val="008D76C0"/>
    <w:rsid w:val="008E0229"/>
    <w:rsid w:val="008E0370"/>
    <w:rsid w:val="008E1063"/>
    <w:rsid w:val="008E1660"/>
    <w:rsid w:val="008E1932"/>
    <w:rsid w:val="008E1FEC"/>
    <w:rsid w:val="008E2341"/>
    <w:rsid w:val="008E2B05"/>
    <w:rsid w:val="008E2EE4"/>
    <w:rsid w:val="008E4BE5"/>
    <w:rsid w:val="008E4E4E"/>
    <w:rsid w:val="008E52F6"/>
    <w:rsid w:val="008E5F65"/>
    <w:rsid w:val="008E6C80"/>
    <w:rsid w:val="008E71BD"/>
    <w:rsid w:val="008F098F"/>
    <w:rsid w:val="008F0B73"/>
    <w:rsid w:val="008F0CA1"/>
    <w:rsid w:val="008F11B2"/>
    <w:rsid w:val="008F1730"/>
    <w:rsid w:val="008F19FE"/>
    <w:rsid w:val="008F1EBF"/>
    <w:rsid w:val="008F1F19"/>
    <w:rsid w:val="008F2262"/>
    <w:rsid w:val="008F3DA4"/>
    <w:rsid w:val="008F3EFB"/>
    <w:rsid w:val="008F3F7C"/>
    <w:rsid w:val="008F4182"/>
    <w:rsid w:val="008F456C"/>
    <w:rsid w:val="008F4996"/>
    <w:rsid w:val="008F4A58"/>
    <w:rsid w:val="008F535B"/>
    <w:rsid w:val="008F593C"/>
    <w:rsid w:val="008F5C0C"/>
    <w:rsid w:val="008F6897"/>
    <w:rsid w:val="008F6B49"/>
    <w:rsid w:val="008F7409"/>
    <w:rsid w:val="00900970"/>
    <w:rsid w:val="00900F8D"/>
    <w:rsid w:val="009011A6"/>
    <w:rsid w:val="00901955"/>
    <w:rsid w:val="00901BB4"/>
    <w:rsid w:val="00903409"/>
    <w:rsid w:val="0090358C"/>
    <w:rsid w:val="00904047"/>
    <w:rsid w:val="00904093"/>
    <w:rsid w:val="00904DF8"/>
    <w:rsid w:val="00904F93"/>
    <w:rsid w:val="009065AA"/>
    <w:rsid w:val="009101E1"/>
    <w:rsid w:val="00911306"/>
    <w:rsid w:val="00912437"/>
    <w:rsid w:val="00913273"/>
    <w:rsid w:val="00913962"/>
    <w:rsid w:val="0091415C"/>
    <w:rsid w:val="009146DF"/>
    <w:rsid w:val="00916204"/>
    <w:rsid w:val="0091627D"/>
    <w:rsid w:val="009165E8"/>
    <w:rsid w:val="00916887"/>
    <w:rsid w:val="00916A92"/>
    <w:rsid w:val="00917BF6"/>
    <w:rsid w:val="0092098A"/>
    <w:rsid w:val="00920995"/>
    <w:rsid w:val="0092158A"/>
    <w:rsid w:val="009229F8"/>
    <w:rsid w:val="00922E43"/>
    <w:rsid w:val="009231F2"/>
    <w:rsid w:val="009239D8"/>
    <w:rsid w:val="00924398"/>
    <w:rsid w:val="00924F0C"/>
    <w:rsid w:val="009252ED"/>
    <w:rsid w:val="00925423"/>
    <w:rsid w:val="00925B30"/>
    <w:rsid w:val="00925BE3"/>
    <w:rsid w:val="00925E77"/>
    <w:rsid w:val="00926854"/>
    <w:rsid w:val="0092789E"/>
    <w:rsid w:val="00930489"/>
    <w:rsid w:val="009310EE"/>
    <w:rsid w:val="00931C72"/>
    <w:rsid w:val="00931FBA"/>
    <w:rsid w:val="009321AE"/>
    <w:rsid w:val="009323C8"/>
    <w:rsid w:val="00932BC8"/>
    <w:rsid w:val="00933524"/>
    <w:rsid w:val="00934206"/>
    <w:rsid w:val="00935492"/>
    <w:rsid w:val="00935B59"/>
    <w:rsid w:val="00935C8C"/>
    <w:rsid w:val="009368B0"/>
    <w:rsid w:val="009371E7"/>
    <w:rsid w:val="00937A0D"/>
    <w:rsid w:val="00937CBF"/>
    <w:rsid w:val="00940480"/>
    <w:rsid w:val="0094092E"/>
    <w:rsid w:val="009429EE"/>
    <w:rsid w:val="00942E04"/>
    <w:rsid w:val="00943421"/>
    <w:rsid w:val="0094441F"/>
    <w:rsid w:val="00944BB7"/>
    <w:rsid w:val="00945576"/>
    <w:rsid w:val="009458DB"/>
    <w:rsid w:val="00946D69"/>
    <w:rsid w:val="00946FC5"/>
    <w:rsid w:val="00947E5A"/>
    <w:rsid w:val="00947E5E"/>
    <w:rsid w:val="0095042C"/>
    <w:rsid w:val="00950614"/>
    <w:rsid w:val="00950624"/>
    <w:rsid w:val="00950A8D"/>
    <w:rsid w:val="00950D89"/>
    <w:rsid w:val="00951177"/>
    <w:rsid w:val="00951A05"/>
    <w:rsid w:val="00953B31"/>
    <w:rsid w:val="009540A8"/>
    <w:rsid w:val="00954D29"/>
    <w:rsid w:val="009550EF"/>
    <w:rsid w:val="00955412"/>
    <w:rsid w:val="00955817"/>
    <w:rsid w:val="00955927"/>
    <w:rsid w:val="009559CD"/>
    <w:rsid w:val="00955A44"/>
    <w:rsid w:val="00957EF5"/>
    <w:rsid w:val="009600AA"/>
    <w:rsid w:val="00960852"/>
    <w:rsid w:val="0096121E"/>
    <w:rsid w:val="009628A3"/>
    <w:rsid w:val="00963256"/>
    <w:rsid w:val="0096334B"/>
    <w:rsid w:val="00963772"/>
    <w:rsid w:val="00963C7F"/>
    <w:rsid w:val="0096437E"/>
    <w:rsid w:val="009643A1"/>
    <w:rsid w:val="0096472F"/>
    <w:rsid w:val="00964735"/>
    <w:rsid w:val="00965BD5"/>
    <w:rsid w:val="00966AD2"/>
    <w:rsid w:val="0096758B"/>
    <w:rsid w:val="00967596"/>
    <w:rsid w:val="00967A03"/>
    <w:rsid w:val="00967CE6"/>
    <w:rsid w:val="0097124D"/>
    <w:rsid w:val="009716E3"/>
    <w:rsid w:val="00971B0F"/>
    <w:rsid w:val="00971B99"/>
    <w:rsid w:val="00971C75"/>
    <w:rsid w:val="00973761"/>
    <w:rsid w:val="00973DB6"/>
    <w:rsid w:val="00975599"/>
    <w:rsid w:val="0097586A"/>
    <w:rsid w:val="00976FD1"/>
    <w:rsid w:val="00977A2D"/>
    <w:rsid w:val="00977BB8"/>
    <w:rsid w:val="0098012D"/>
    <w:rsid w:val="009811C6"/>
    <w:rsid w:val="009814B2"/>
    <w:rsid w:val="00982109"/>
    <w:rsid w:val="00982562"/>
    <w:rsid w:val="00982697"/>
    <w:rsid w:val="00982708"/>
    <w:rsid w:val="00982E5F"/>
    <w:rsid w:val="00982FD1"/>
    <w:rsid w:val="009831E2"/>
    <w:rsid w:val="009832A7"/>
    <w:rsid w:val="00983655"/>
    <w:rsid w:val="009839A9"/>
    <w:rsid w:val="009849D6"/>
    <w:rsid w:val="0098590E"/>
    <w:rsid w:val="00985AD4"/>
    <w:rsid w:val="00985D9D"/>
    <w:rsid w:val="0098617E"/>
    <w:rsid w:val="00986DFF"/>
    <w:rsid w:val="009875D7"/>
    <w:rsid w:val="00987D67"/>
    <w:rsid w:val="0099087B"/>
    <w:rsid w:val="00990E3F"/>
    <w:rsid w:val="009938AF"/>
    <w:rsid w:val="0099394F"/>
    <w:rsid w:val="0099397A"/>
    <w:rsid w:val="00993AD9"/>
    <w:rsid w:val="00993D6A"/>
    <w:rsid w:val="00994406"/>
    <w:rsid w:val="00994C1F"/>
    <w:rsid w:val="00995940"/>
    <w:rsid w:val="0099658F"/>
    <w:rsid w:val="009A0181"/>
    <w:rsid w:val="009A0BCC"/>
    <w:rsid w:val="009A4149"/>
    <w:rsid w:val="009A4355"/>
    <w:rsid w:val="009A495F"/>
    <w:rsid w:val="009A4C71"/>
    <w:rsid w:val="009A4DF7"/>
    <w:rsid w:val="009A53EE"/>
    <w:rsid w:val="009A558C"/>
    <w:rsid w:val="009A68AB"/>
    <w:rsid w:val="009A6B68"/>
    <w:rsid w:val="009B01C8"/>
    <w:rsid w:val="009B0ABA"/>
    <w:rsid w:val="009B106B"/>
    <w:rsid w:val="009B21CA"/>
    <w:rsid w:val="009B28B1"/>
    <w:rsid w:val="009B3F83"/>
    <w:rsid w:val="009B42B2"/>
    <w:rsid w:val="009B4311"/>
    <w:rsid w:val="009B48D2"/>
    <w:rsid w:val="009B4910"/>
    <w:rsid w:val="009B4949"/>
    <w:rsid w:val="009B5FE7"/>
    <w:rsid w:val="009B6674"/>
    <w:rsid w:val="009B6E13"/>
    <w:rsid w:val="009B775D"/>
    <w:rsid w:val="009B7E4A"/>
    <w:rsid w:val="009C06A7"/>
    <w:rsid w:val="009C0795"/>
    <w:rsid w:val="009C0903"/>
    <w:rsid w:val="009C103F"/>
    <w:rsid w:val="009C267F"/>
    <w:rsid w:val="009C27CA"/>
    <w:rsid w:val="009C33E1"/>
    <w:rsid w:val="009C3B1F"/>
    <w:rsid w:val="009C44E8"/>
    <w:rsid w:val="009C48A0"/>
    <w:rsid w:val="009C4F0A"/>
    <w:rsid w:val="009C5A45"/>
    <w:rsid w:val="009C6328"/>
    <w:rsid w:val="009C6561"/>
    <w:rsid w:val="009C7195"/>
    <w:rsid w:val="009C7814"/>
    <w:rsid w:val="009C7A05"/>
    <w:rsid w:val="009C7AA6"/>
    <w:rsid w:val="009D0A28"/>
    <w:rsid w:val="009D0CA2"/>
    <w:rsid w:val="009D1566"/>
    <w:rsid w:val="009D15A1"/>
    <w:rsid w:val="009D15E2"/>
    <w:rsid w:val="009D1654"/>
    <w:rsid w:val="009D2079"/>
    <w:rsid w:val="009D2B86"/>
    <w:rsid w:val="009D2CA2"/>
    <w:rsid w:val="009D2D2A"/>
    <w:rsid w:val="009D40DD"/>
    <w:rsid w:val="009D46BA"/>
    <w:rsid w:val="009D48DC"/>
    <w:rsid w:val="009D4A2D"/>
    <w:rsid w:val="009D4E6C"/>
    <w:rsid w:val="009D4F21"/>
    <w:rsid w:val="009D58FE"/>
    <w:rsid w:val="009D5B1A"/>
    <w:rsid w:val="009D6627"/>
    <w:rsid w:val="009D6ACB"/>
    <w:rsid w:val="009D6C9F"/>
    <w:rsid w:val="009D75E3"/>
    <w:rsid w:val="009E1D13"/>
    <w:rsid w:val="009E1FA1"/>
    <w:rsid w:val="009E24C3"/>
    <w:rsid w:val="009E2AE7"/>
    <w:rsid w:val="009E3CDA"/>
    <w:rsid w:val="009E3D78"/>
    <w:rsid w:val="009E3E80"/>
    <w:rsid w:val="009E3F38"/>
    <w:rsid w:val="009E4143"/>
    <w:rsid w:val="009E4324"/>
    <w:rsid w:val="009E4CF5"/>
    <w:rsid w:val="009E4D8B"/>
    <w:rsid w:val="009E4DFA"/>
    <w:rsid w:val="009E5B1C"/>
    <w:rsid w:val="009E5C61"/>
    <w:rsid w:val="009E6257"/>
    <w:rsid w:val="009E63C3"/>
    <w:rsid w:val="009E6564"/>
    <w:rsid w:val="009E665C"/>
    <w:rsid w:val="009E6753"/>
    <w:rsid w:val="009E7682"/>
    <w:rsid w:val="009E7CEF"/>
    <w:rsid w:val="009F1356"/>
    <w:rsid w:val="009F138A"/>
    <w:rsid w:val="009F1732"/>
    <w:rsid w:val="009F2112"/>
    <w:rsid w:val="009F24C6"/>
    <w:rsid w:val="009F3D7D"/>
    <w:rsid w:val="009F5230"/>
    <w:rsid w:val="009F6739"/>
    <w:rsid w:val="00A009B1"/>
    <w:rsid w:val="00A00B49"/>
    <w:rsid w:val="00A00C33"/>
    <w:rsid w:val="00A0140C"/>
    <w:rsid w:val="00A01E22"/>
    <w:rsid w:val="00A02119"/>
    <w:rsid w:val="00A02F46"/>
    <w:rsid w:val="00A03BB8"/>
    <w:rsid w:val="00A03DCF"/>
    <w:rsid w:val="00A042A2"/>
    <w:rsid w:val="00A05860"/>
    <w:rsid w:val="00A05AFB"/>
    <w:rsid w:val="00A05C6E"/>
    <w:rsid w:val="00A06B18"/>
    <w:rsid w:val="00A07FB9"/>
    <w:rsid w:val="00A1129E"/>
    <w:rsid w:val="00A11ABE"/>
    <w:rsid w:val="00A12410"/>
    <w:rsid w:val="00A128CC"/>
    <w:rsid w:val="00A129D0"/>
    <w:rsid w:val="00A12E0D"/>
    <w:rsid w:val="00A132DD"/>
    <w:rsid w:val="00A14749"/>
    <w:rsid w:val="00A14C43"/>
    <w:rsid w:val="00A15410"/>
    <w:rsid w:val="00A15715"/>
    <w:rsid w:val="00A16139"/>
    <w:rsid w:val="00A163C5"/>
    <w:rsid w:val="00A165A6"/>
    <w:rsid w:val="00A16999"/>
    <w:rsid w:val="00A1699E"/>
    <w:rsid w:val="00A16E74"/>
    <w:rsid w:val="00A17BCE"/>
    <w:rsid w:val="00A20296"/>
    <w:rsid w:val="00A21010"/>
    <w:rsid w:val="00A21BA9"/>
    <w:rsid w:val="00A22026"/>
    <w:rsid w:val="00A22530"/>
    <w:rsid w:val="00A22587"/>
    <w:rsid w:val="00A2284D"/>
    <w:rsid w:val="00A236CC"/>
    <w:rsid w:val="00A238E5"/>
    <w:rsid w:val="00A23CDF"/>
    <w:rsid w:val="00A258DF"/>
    <w:rsid w:val="00A25DB7"/>
    <w:rsid w:val="00A26477"/>
    <w:rsid w:val="00A268B0"/>
    <w:rsid w:val="00A26A28"/>
    <w:rsid w:val="00A26AD0"/>
    <w:rsid w:val="00A2704E"/>
    <w:rsid w:val="00A3028A"/>
    <w:rsid w:val="00A30698"/>
    <w:rsid w:val="00A30A55"/>
    <w:rsid w:val="00A3169B"/>
    <w:rsid w:val="00A31937"/>
    <w:rsid w:val="00A3201B"/>
    <w:rsid w:val="00A328A5"/>
    <w:rsid w:val="00A32CBD"/>
    <w:rsid w:val="00A32DEE"/>
    <w:rsid w:val="00A333F8"/>
    <w:rsid w:val="00A33864"/>
    <w:rsid w:val="00A339A2"/>
    <w:rsid w:val="00A33B79"/>
    <w:rsid w:val="00A34E3B"/>
    <w:rsid w:val="00A3564B"/>
    <w:rsid w:val="00A3623E"/>
    <w:rsid w:val="00A364B3"/>
    <w:rsid w:val="00A37022"/>
    <w:rsid w:val="00A405C6"/>
    <w:rsid w:val="00A421A1"/>
    <w:rsid w:val="00A42A40"/>
    <w:rsid w:val="00A42D82"/>
    <w:rsid w:val="00A443DA"/>
    <w:rsid w:val="00A4469F"/>
    <w:rsid w:val="00A4478A"/>
    <w:rsid w:val="00A44D4B"/>
    <w:rsid w:val="00A453A1"/>
    <w:rsid w:val="00A4554E"/>
    <w:rsid w:val="00A45E37"/>
    <w:rsid w:val="00A45E90"/>
    <w:rsid w:val="00A4606C"/>
    <w:rsid w:val="00A4683A"/>
    <w:rsid w:val="00A46AF9"/>
    <w:rsid w:val="00A46E02"/>
    <w:rsid w:val="00A471B2"/>
    <w:rsid w:val="00A518D4"/>
    <w:rsid w:val="00A518FA"/>
    <w:rsid w:val="00A51C91"/>
    <w:rsid w:val="00A527D1"/>
    <w:rsid w:val="00A52B56"/>
    <w:rsid w:val="00A52C27"/>
    <w:rsid w:val="00A52DCC"/>
    <w:rsid w:val="00A531AB"/>
    <w:rsid w:val="00A552BD"/>
    <w:rsid w:val="00A55668"/>
    <w:rsid w:val="00A557BC"/>
    <w:rsid w:val="00A5640D"/>
    <w:rsid w:val="00A615A9"/>
    <w:rsid w:val="00A61C55"/>
    <w:rsid w:val="00A62177"/>
    <w:rsid w:val="00A62A8C"/>
    <w:rsid w:val="00A638D5"/>
    <w:rsid w:val="00A63B01"/>
    <w:rsid w:val="00A64675"/>
    <w:rsid w:val="00A64F96"/>
    <w:rsid w:val="00A6566F"/>
    <w:rsid w:val="00A6582C"/>
    <w:rsid w:val="00A65A11"/>
    <w:rsid w:val="00A66F10"/>
    <w:rsid w:val="00A67AEA"/>
    <w:rsid w:val="00A70431"/>
    <w:rsid w:val="00A70774"/>
    <w:rsid w:val="00A70CBF"/>
    <w:rsid w:val="00A70DD9"/>
    <w:rsid w:val="00A70F61"/>
    <w:rsid w:val="00A71A55"/>
    <w:rsid w:val="00A727FF"/>
    <w:rsid w:val="00A7332F"/>
    <w:rsid w:val="00A735E9"/>
    <w:rsid w:val="00A7371D"/>
    <w:rsid w:val="00A73CF5"/>
    <w:rsid w:val="00A7694C"/>
    <w:rsid w:val="00A771BF"/>
    <w:rsid w:val="00A77D65"/>
    <w:rsid w:val="00A8032A"/>
    <w:rsid w:val="00A81703"/>
    <w:rsid w:val="00A81A6F"/>
    <w:rsid w:val="00A825EC"/>
    <w:rsid w:val="00A835B0"/>
    <w:rsid w:val="00A83E2A"/>
    <w:rsid w:val="00A840DA"/>
    <w:rsid w:val="00A846D5"/>
    <w:rsid w:val="00A85A0D"/>
    <w:rsid w:val="00A85C29"/>
    <w:rsid w:val="00A8636A"/>
    <w:rsid w:val="00A86E3A"/>
    <w:rsid w:val="00A87410"/>
    <w:rsid w:val="00A87667"/>
    <w:rsid w:val="00A90846"/>
    <w:rsid w:val="00A90E81"/>
    <w:rsid w:val="00A91B67"/>
    <w:rsid w:val="00A920FA"/>
    <w:rsid w:val="00A92F21"/>
    <w:rsid w:val="00A94623"/>
    <w:rsid w:val="00A95C32"/>
    <w:rsid w:val="00A969D0"/>
    <w:rsid w:val="00A96C10"/>
    <w:rsid w:val="00A97065"/>
    <w:rsid w:val="00AA0382"/>
    <w:rsid w:val="00AA043C"/>
    <w:rsid w:val="00AA0CB1"/>
    <w:rsid w:val="00AA13E1"/>
    <w:rsid w:val="00AA147C"/>
    <w:rsid w:val="00AA18DF"/>
    <w:rsid w:val="00AA2691"/>
    <w:rsid w:val="00AA3CEC"/>
    <w:rsid w:val="00AA40F4"/>
    <w:rsid w:val="00AA4270"/>
    <w:rsid w:val="00AA4700"/>
    <w:rsid w:val="00AA495D"/>
    <w:rsid w:val="00AA49D6"/>
    <w:rsid w:val="00AA4CB0"/>
    <w:rsid w:val="00AA50CA"/>
    <w:rsid w:val="00AA5D54"/>
    <w:rsid w:val="00AA75FA"/>
    <w:rsid w:val="00AA7773"/>
    <w:rsid w:val="00AA78C6"/>
    <w:rsid w:val="00AB0681"/>
    <w:rsid w:val="00AB1225"/>
    <w:rsid w:val="00AB12A1"/>
    <w:rsid w:val="00AB1974"/>
    <w:rsid w:val="00AB1CC7"/>
    <w:rsid w:val="00AB1EDB"/>
    <w:rsid w:val="00AB2656"/>
    <w:rsid w:val="00AB281D"/>
    <w:rsid w:val="00AB2ABA"/>
    <w:rsid w:val="00AB3369"/>
    <w:rsid w:val="00AB366A"/>
    <w:rsid w:val="00AB3B03"/>
    <w:rsid w:val="00AB3C93"/>
    <w:rsid w:val="00AB45B2"/>
    <w:rsid w:val="00AB52B5"/>
    <w:rsid w:val="00AB584B"/>
    <w:rsid w:val="00AB58E6"/>
    <w:rsid w:val="00AB680E"/>
    <w:rsid w:val="00AB68F5"/>
    <w:rsid w:val="00AC1C0D"/>
    <w:rsid w:val="00AC2893"/>
    <w:rsid w:val="00AC3391"/>
    <w:rsid w:val="00AC401E"/>
    <w:rsid w:val="00AC4073"/>
    <w:rsid w:val="00AC58C5"/>
    <w:rsid w:val="00AC6138"/>
    <w:rsid w:val="00AC678C"/>
    <w:rsid w:val="00AC7551"/>
    <w:rsid w:val="00AC7B70"/>
    <w:rsid w:val="00AC7D58"/>
    <w:rsid w:val="00AC7E42"/>
    <w:rsid w:val="00AD0444"/>
    <w:rsid w:val="00AD0501"/>
    <w:rsid w:val="00AD0E39"/>
    <w:rsid w:val="00AD0EEB"/>
    <w:rsid w:val="00AD14D1"/>
    <w:rsid w:val="00AD17D1"/>
    <w:rsid w:val="00AD1CB4"/>
    <w:rsid w:val="00AD25E2"/>
    <w:rsid w:val="00AD25FA"/>
    <w:rsid w:val="00AD260A"/>
    <w:rsid w:val="00AD38B9"/>
    <w:rsid w:val="00AD3F20"/>
    <w:rsid w:val="00AD3FB1"/>
    <w:rsid w:val="00AD4322"/>
    <w:rsid w:val="00AD5265"/>
    <w:rsid w:val="00AD56C5"/>
    <w:rsid w:val="00AD59FE"/>
    <w:rsid w:val="00AD673E"/>
    <w:rsid w:val="00AD68AF"/>
    <w:rsid w:val="00AD6B50"/>
    <w:rsid w:val="00AD7139"/>
    <w:rsid w:val="00AD73E3"/>
    <w:rsid w:val="00AD7A8C"/>
    <w:rsid w:val="00AD7ACE"/>
    <w:rsid w:val="00AE0884"/>
    <w:rsid w:val="00AE193C"/>
    <w:rsid w:val="00AE21F3"/>
    <w:rsid w:val="00AE2251"/>
    <w:rsid w:val="00AE27BF"/>
    <w:rsid w:val="00AE28A9"/>
    <w:rsid w:val="00AE29FF"/>
    <w:rsid w:val="00AE2EB5"/>
    <w:rsid w:val="00AE34C2"/>
    <w:rsid w:val="00AE3A25"/>
    <w:rsid w:val="00AE3EB1"/>
    <w:rsid w:val="00AE4760"/>
    <w:rsid w:val="00AE5212"/>
    <w:rsid w:val="00AE61F3"/>
    <w:rsid w:val="00AE732B"/>
    <w:rsid w:val="00AE73FA"/>
    <w:rsid w:val="00AE7DE3"/>
    <w:rsid w:val="00AF1CDF"/>
    <w:rsid w:val="00AF1D42"/>
    <w:rsid w:val="00AF2131"/>
    <w:rsid w:val="00AF2D40"/>
    <w:rsid w:val="00AF3A50"/>
    <w:rsid w:val="00AF3C32"/>
    <w:rsid w:val="00AF4446"/>
    <w:rsid w:val="00AF4B8C"/>
    <w:rsid w:val="00AF5002"/>
    <w:rsid w:val="00AF5B03"/>
    <w:rsid w:val="00AF69B1"/>
    <w:rsid w:val="00AF69DA"/>
    <w:rsid w:val="00AF6CA1"/>
    <w:rsid w:val="00AF6E54"/>
    <w:rsid w:val="00AF73B3"/>
    <w:rsid w:val="00AF7717"/>
    <w:rsid w:val="00B00266"/>
    <w:rsid w:val="00B00B7E"/>
    <w:rsid w:val="00B01327"/>
    <w:rsid w:val="00B01356"/>
    <w:rsid w:val="00B01A91"/>
    <w:rsid w:val="00B01F9C"/>
    <w:rsid w:val="00B030DC"/>
    <w:rsid w:val="00B0360D"/>
    <w:rsid w:val="00B03758"/>
    <w:rsid w:val="00B03A2E"/>
    <w:rsid w:val="00B065ED"/>
    <w:rsid w:val="00B0679F"/>
    <w:rsid w:val="00B10056"/>
    <w:rsid w:val="00B10619"/>
    <w:rsid w:val="00B107B1"/>
    <w:rsid w:val="00B107C9"/>
    <w:rsid w:val="00B110C5"/>
    <w:rsid w:val="00B12BB4"/>
    <w:rsid w:val="00B13380"/>
    <w:rsid w:val="00B137C6"/>
    <w:rsid w:val="00B1489B"/>
    <w:rsid w:val="00B1503D"/>
    <w:rsid w:val="00B15EE1"/>
    <w:rsid w:val="00B16B29"/>
    <w:rsid w:val="00B16E6C"/>
    <w:rsid w:val="00B17A0F"/>
    <w:rsid w:val="00B17CB2"/>
    <w:rsid w:val="00B22173"/>
    <w:rsid w:val="00B227FD"/>
    <w:rsid w:val="00B22E21"/>
    <w:rsid w:val="00B231DB"/>
    <w:rsid w:val="00B239F9"/>
    <w:rsid w:val="00B23C58"/>
    <w:rsid w:val="00B23C6F"/>
    <w:rsid w:val="00B244E8"/>
    <w:rsid w:val="00B24952"/>
    <w:rsid w:val="00B249A5"/>
    <w:rsid w:val="00B24C69"/>
    <w:rsid w:val="00B25052"/>
    <w:rsid w:val="00B25491"/>
    <w:rsid w:val="00B25795"/>
    <w:rsid w:val="00B25E9F"/>
    <w:rsid w:val="00B26039"/>
    <w:rsid w:val="00B26966"/>
    <w:rsid w:val="00B26BA1"/>
    <w:rsid w:val="00B27A1D"/>
    <w:rsid w:val="00B27E9E"/>
    <w:rsid w:val="00B31DDE"/>
    <w:rsid w:val="00B32268"/>
    <w:rsid w:val="00B32611"/>
    <w:rsid w:val="00B33A80"/>
    <w:rsid w:val="00B33D85"/>
    <w:rsid w:val="00B3444F"/>
    <w:rsid w:val="00B356FA"/>
    <w:rsid w:val="00B35754"/>
    <w:rsid w:val="00B357B8"/>
    <w:rsid w:val="00B35E1C"/>
    <w:rsid w:val="00B3629A"/>
    <w:rsid w:val="00B36C5A"/>
    <w:rsid w:val="00B401D4"/>
    <w:rsid w:val="00B414D3"/>
    <w:rsid w:val="00B424F3"/>
    <w:rsid w:val="00B43218"/>
    <w:rsid w:val="00B43B9A"/>
    <w:rsid w:val="00B43CE6"/>
    <w:rsid w:val="00B440B7"/>
    <w:rsid w:val="00B44BA7"/>
    <w:rsid w:val="00B44D6B"/>
    <w:rsid w:val="00B450A5"/>
    <w:rsid w:val="00B450D9"/>
    <w:rsid w:val="00B45D3B"/>
    <w:rsid w:val="00B45E86"/>
    <w:rsid w:val="00B46008"/>
    <w:rsid w:val="00B468C9"/>
    <w:rsid w:val="00B46D4D"/>
    <w:rsid w:val="00B47348"/>
    <w:rsid w:val="00B50039"/>
    <w:rsid w:val="00B50350"/>
    <w:rsid w:val="00B50684"/>
    <w:rsid w:val="00B506D0"/>
    <w:rsid w:val="00B50CD2"/>
    <w:rsid w:val="00B5260D"/>
    <w:rsid w:val="00B53586"/>
    <w:rsid w:val="00B535A6"/>
    <w:rsid w:val="00B55481"/>
    <w:rsid w:val="00B55602"/>
    <w:rsid w:val="00B55679"/>
    <w:rsid w:val="00B55784"/>
    <w:rsid w:val="00B55C7C"/>
    <w:rsid w:val="00B55FB2"/>
    <w:rsid w:val="00B570D5"/>
    <w:rsid w:val="00B576EC"/>
    <w:rsid w:val="00B577DB"/>
    <w:rsid w:val="00B602CB"/>
    <w:rsid w:val="00B60486"/>
    <w:rsid w:val="00B6122F"/>
    <w:rsid w:val="00B617CF"/>
    <w:rsid w:val="00B61F92"/>
    <w:rsid w:val="00B6207C"/>
    <w:rsid w:val="00B623A3"/>
    <w:rsid w:val="00B62C5D"/>
    <w:rsid w:val="00B62C9A"/>
    <w:rsid w:val="00B62CAE"/>
    <w:rsid w:val="00B64B59"/>
    <w:rsid w:val="00B64B84"/>
    <w:rsid w:val="00B64FD5"/>
    <w:rsid w:val="00B66F17"/>
    <w:rsid w:val="00B67410"/>
    <w:rsid w:val="00B67A74"/>
    <w:rsid w:val="00B67E6A"/>
    <w:rsid w:val="00B7013B"/>
    <w:rsid w:val="00B70CDE"/>
    <w:rsid w:val="00B70F96"/>
    <w:rsid w:val="00B71054"/>
    <w:rsid w:val="00B71311"/>
    <w:rsid w:val="00B716F8"/>
    <w:rsid w:val="00B719F8"/>
    <w:rsid w:val="00B71FB2"/>
    <w:rsid w:val="00B72314"/>
    <w:rsid w:val="00B73155"/>
    <w:rsid w:val="00B73295"/>
    <w:rsid w:val="00B73954"/>
    <w:rsid w:val="00B73B12"/>
    <w:rsid w:val="00B74840"/>
    <w:rsid w:val="00B74CC7"/>
    <w:rsid w:val="00B759F5"/>
    <w:rsid w:val="00B75E39"/>
    <w:rsid w:val="00B76972"/>
    <w:rsid w:val="00B77142"/>
    <w:rsid w:val="00B774F2"/>
    <w:rsid w:val="00B777C6"/>
    <w:rsid w:val="00B77BEB"/>
    <w:rsid w:val="00B82E95"/>
    <w:rsid w:val="00B8358C"/>
    <w:rsid w:val="00B83F86"/>
    <w:rsid w:val="00B843A5"/>
    <w:rsid w:val="00B85282"/>
    <w:rsid w:val="00B85BC3"/>
    <w:rsid w:val="00B86111"/>
    <w:rsid w:val="00B8666E"/>
    <w:rsid w:val="00B868F5"/>
    <w:rsid w:val="00B8754A"/>
    <w:rsid w:val="00B87B68"/>
    <w:rsid w:val="00B87D08"/>
    <w:rsid w:val="00B9007C"/>
    <w:rsid w:val="00B9187D"/>
    <w:rsid w:val="00B92143"/>
    <w:rsid w:val="00B921BC"/>
    <w:rsid w:val="00B9344F"/>
    <w:rsid w:val="00B93848"/>
    <w:rsid w:val="00B93956"/>
    <w:rsid w:val="00B93A0B"/>
    <w:rsid w:val="00B942F4"/>
    <w:rsid w:val="00B94E86"/>
    <w:rsid w:val="00B94EFB"/>
    <w:rsid w:val="00B954A6"/>
    <w:rsid w:val="00B95BF4"/>
    <w:rsid w:val="00B967EC"/>
    <w:rsid w:val="00B97157"/>
    <w:rsid w:val="00B97DC2"/>
    <w:rsid w:val="00BA0CB0"/>
    <w:rsid w:val="00BA1516"/>
    <w:rsid w:val="00BA21A1"/>
    <w:rsid w:val="00BA2874"/>
    <w:rsid w:val="00BA29DC"/>
    <w:rsid w:val="00BA4357"/>
    <w:rsid w:val="00BA46D1"/>
    <w:rsid w:val="00BA4775"/>
    <w:rsid w:val="00BA5595"/>
    <w:rsid w:val="00BA5618"/>
    <w:rsid w:val="00BA56F1"/>
    <w:rsid w:val="00BA578F"/>
    <w:rsid w:val="00BA6DE8"/>
    <w:rsid w:val="00BA770B"/>
    <w:rsid w:val="00BB0237"/>
    <w:rsid w:val="00BB0573"/>
    <w:rsid w:val="00BB0D16"/>
    <w:rsid w:val="00BB1511"/>
    <w:rsid w:val="00BB1B70"/>
    <w:rsid w:val="00BB247C"/>
    <w:rsid w:val="00BB26B4"/>
    <w:rsid w:val="00BB2B5E"/>
    <w:rsid w:val="00BB3161"/>
    <w:rsid w:val="00BB3309"/>
    <w:rsid w:val="00BB3DF6"/>
    <w:rsid w:val="00BB40F0"/>
    <w:rsid w:val="00BB57AF"/>
    <w:rsid w:val="00BB5DDF"/>
    <w:rsid w:val="00BB622E"/>
    <w:rsid w:val="00BB62E4"/>
    <w:rsid w:val="00BB65A6"/>
    <w:rsid w:val="00BB6B71"/>
    <w:rsid w:val="00BB7447"/>
    <w:rsid w:val="00BB77C8"/>
    <w:rsid w:val="00BB78DB"/>
    <w:rsid w:val="00BB7D55"/>
    <w:rsid w:val="00BC13B9"/>
    <w:rsid w:val="00BC3862"/>
    <w:rsid w:val="00BC45F0"/>
    <w:rsid w:val="00BC5077"/>
    <w:rsid w:val="00BC5789"/>
    <w:rsid w:val="00BC58A6"/>
    <w:rsid w:val="00BC6201"/>
    <w:rsid w:val="00BC69BA"/>
    <w:rsid w:val="00BC6D74"/>
    <w:rsid w:val="00BC7205"/>
    <w:rsid w:val="00BC7A5F"/>
    <w:rsid w:val="00BC7F5B"/>
    <w:rsid w:val="00BD02C5"/>
    <w:rsid w:val="00BD0B95"/>
    <w:rsid w:val="00BD0CE2"/>
    <w:rsid w:val="00BD1A34"/>
    <w:rsid w:val="00BD1E25"/>
    <w:rsid w:val="00BD2B5F"/>
    <w:rsid w:val="00BD2CD9"/>
    <w:rsid w:val="00BD306E"/>
    <w:rsid w:val="00BD3312"/>
    <w:rsid w:val="00BD3B91"/>
    <w:rsid w:val="00BD4674"/>
    <w:rsid w:val="00BD4A05"/>
    <w:rsid w:val="00BD5B16"/>
    <w:rsid w:val="00BD6017"/>
    <w:rsid w:val="00BD6405"/>
    <w:rsid w:val="00BD7BBA"/>
    <w:rsid w:val="00BD7F8B"/>
    <w:rsid w:val="00BD7F91"/>
    <w:rsid w:val="00BE0360"/>
    <w:rsid w:val="00BE0468"/>
    <w:rsid w:val="00BE09FD"/>
    <w:rsid w:val="00BE100A"/>
    <w:rsid w:val="00BE154B"/>
    <w:rsid w:val="00BE1E17"/>
    <w:rsid w:val="00BE24DB"/>
    <w:rsid w:val="00BE27FE"/>
    <w:rsid w:val="00BE2C94"/>
    <w:rsid w:val="00BE311B"/>
    <w:rsid w:val="00BE3C17"/>
    <w:rsid w:val="00BE40FE"/>
    <w:rsid w:val="00BE44D7"/>
    <w:rsid w:val="00BE4FE3"/>
    <w:rsid w:val="00BE63B8"/>
    <w:rsid w:val="00BE6DF6"/>
    <w:rsid w:val="00BF0177"/>
    <w:rsid w:val="00BF2BF3"/>
    <w:rsid w:val="00BF5BFA"/>
    <w:rsid w:val="00BF5D43"/>
    <w:rsid w:val="00BF6C56"/>
    <w:rsid w:val="00BF7652"/>
    <w:rsid w:val="00BF7EA0"/>
    <w:rsid w:val="00C01C75"/>
    <w:rsid w:val="00C01ECB"/>
    <w:rsid w:val="00C021AD"/>
    <w:rsid w:val="00C02CED"/>
    <w:rsid w:val="00C02E52"/>
    <w:rsid w:val="00C04034"/>
    <w:rsid w:val="00C04FB4"/>
    <w:rsid w:val="00C057FE"/>
    <w:rsid w:val="00C05830"/>
    <w:rsid w:val="00C05885"/>
    <w:rsid w:val="00C05EC9"/>
    <w:rsid w:val="00C06378"/>
    <w:rsid w:val="00C067F9"/>
    <w:rsid w:val="00C06805"/>
    <w:rsid w:val="00C06A79"/>
    <w:rsid w:val="00C102A7"/>
    <w:rsid w:val="00C1130B"/>
    <w:rsid w:val="00C11326"/>
    <w:rsid w:val="00C1155C"/>
    <w:rsid w:val="00C1193E"/>
    <w:rsid w:val="00C11AB1"/>
    <w:rsid w:val="00C1279D"/>
    <w:rsid w:val="00C12BF0"/>
    <w:rsid w:val="00C12E58"/>
    <w:rsid w:val="00C13C5D"/>
    <w:rsid w:val="00C14581"/>
    <w:rsid w:val="00C15B21"/>
    <w:rsid w:val="00C15D9F"/>
    <w:rsid w:val="00C173C2"/>
    <w:rsid w:val="00C20CCA"/>
    <w:rsid w:val="00C219CF"/>
    <w:rsid w:val="00C21FB6"/>
    <w:rsid w:val="00C21FF4"/>
    <w:rsid w:val="00C2202E"/>
    <w:rsid w:val="00C22294"/>
    <w:rsid w:val="00C23B5A"/>
    <w:rsid w:val="00C243D4"/>
    <w:rsid w:val="00C24ACF"/>
    <w:rsid w:val="00C24EDF"/>
    <w:rsid w:val="00C25C3F"/>
    <w:rsid w:val="00C25E00"/>
    <w:rsid w:val="00C2613C"/>
    <w:rsid w:val="00C26DB7"/>
    <w:rsid w:val="00C2722C"/>
    <w:rsid w:val="00C301A0"/>
    <w:rsid w:val="00C30CB8"/>
    <w:rsid w:val="00C30E27"/>
    <w:rsid w:val="00C31F46"/>
    <w:rsid w:val="00C3242B"/>
    <w:rsid w:val="00C3269F"/>
    <w:rsid w:val="00C32AF7"/>
    <w:rsid w:val="00C32C5A"/>
    <w:rsid w:val="00C33521"/>
    <w:rsid w:val="00C337BB"/>
    <w:rsid w:val="00C33C88"/>
    <w:rsid w:val="00C33F02"/>
    <w:rsid w:val="00C34292"/>
    <w:rsid w:val="00C347C1"/>
    <w:rsid w:val="00C34949"/>
    <w:rsid w:val="00C36B39"/>
    <w:rsid w:val="00C36E8F"/>
    <w:rsid w:val="00C3712F"/>
    <w:rsid w:val="00C3721D"/>
    <w:rsid w:val="00C37745"/>
    <w:rsid w:val="00C37C60"/>
    <w:rsid w:val="00C40150"/>
    <w:rsid w:val="00C40AD3"/>
    <w:rsid w:val="00C41152"/>
    <w:rsid w:val="00C42080"/>
    <w:rsid w:val="00C42DA6"/>
    <w:rsid w:val="00C43A47"/>
    <w:rsid w:val="00C43BDE"/>
    <w:rsid w:val="00C43D10"/>
    <w:rsid w:val="00C44F9E"/>
    <w:rsid w:val="00C450D6"/>
    <w:rsid w:val="00C45C63"/>
    <w:rsid w:val="00C46E1B"/>
    <w:rsid w:val="00C47216"/>
    <w:rsid w:val="00C47339"/>
    <w:rsid w:val="00C47A86"/>
    <w:rsid w:val="00C47B8C"/>
    <w:rsid w:val="00C505E7"/>
    <w:rsid w:val="00C51597"/>
    <w:rsid w:val="00C5191B"/>
    <w:rsid w:val="00C5232E"/>
    <w:rsid w:val="00C5244E"/>
    <w:rsid w:val="00C53976"/>
    <w:rsid w:val="00C53B4F"/>
    <w:rsid w:val="00C53E86"/>
    <w:rsid w:val="00C5406A"/>
    <w:rsid w:val="00C540E8"/>
    <w:rsid w:val="00C54AAA"/>
    <w:rsid w:val="00C54BFA"/>
    <w:rsid w:val="00C54F61"/>
    <w:rsid w:val="00C54F76"/>
    <w:rsid w:val="00C55F8C"/>
    <w:rsid w:val="00C5619D"/>
    <w:rsid w:val="00C5633B"/>
    <w:rsid w:val="00C577F8"/>
    <w:rsid w:val="00C611CC"/>
    <w:rsid w:val="00C61904"/>
    <w:rsid w:val="00C61C02"/>
    <w:rsid w:val="00C62C48"/>
    <w:rsid w:val="00C63000"/>
    <w:rsid w:val="00C63191"/>
    <w:rsid w:val="00C63592"/>
    <w:rsid w:val="00C650C7"/>
    <w:rsid w:val="00C663AF"/>
    <w:rsid w:val="00C66470"/>
    <w:rsid w:val="00C664E0"/>
    <w:rsid w:val="00C66C46"/>
    <w:rsid w:val="00C6730B"/>
    <w:rsid w:val="00C67A49"/>
    <w:rsid w:val="00C67A75"/>
    <w:rsid w:val="00C7083D"/>
    <w:rsid w:val="00C709F3"/>
    <w:rsid w:val="00C70F54"/>
    <w:rsid w:val="00C71ADC"/>
    <w:rsid w:val="00C7279B"/>
    <w:rsid w:val="00C755E2"/>
    <w:rsid w:val="00C75A50"/>
    <w:rsid w:val="00C75C2E"/>
    <w:rsid w:val="00C76BFD"/>
    <w:rsid w:val="00C77325"/>
    <w:rsid w:val="00C77EE6"/>
    <w:rsid w:val="00C807C2"/>
    <w:rsid w:val="00C82249"/>
    <w:rsid w:val="00C82503"/>
    <w:rsid w:val="00C825B4"/>
    <w:rsid w:val="00C82657"/>
    <w:rsid w:val="00C83B22"/>
    <w:rsid w:val="00C849CC"/>
    <w:rsid w:val="00C85382"/>
    <w:rsid w:val="00C85AB8"/>
    <w:rsid w:val="00C86FE6"/>
    <w:rsid w:val="00C870DD"/>
    <w:rsid w:val="00C90B8C"/>
    <w:rsid w:val="00C91276"/>
    <w:rsid w:val="00C9141E"/>
    <w:rsid w:val="00C914E3"/>
    <w:rsid w:val="00C91841"/>
    <w:rsid w:val="00C91C2A"/>
    <w:rsid w:val="00C92CF4"/>
    <w:rsid w:val="00C93C91"/>
    <w:rsid w:val="00C94712"/>
    <w:rsid w:val="00C94A1D"/>
    <w:rsid w:val="00C94F7D"/>
    <w:rsid w:val="00C955AF"/>
    <w:rsid w:val="00C9576B"/>
    <w:rsid w:val="00C95781"/>
    <w:rsid w:val="00C95D68"/>
    <w:rsid w:val="00C969BE"/>
    <w:rsid w:val="00C96D4D"/>
    <w:rsid w:val="00C97002"/>
    <w:rsid w:val="00C975D5"/>
    <w:rsid w:val="00C979F7"/>
    <w:rsid w:val="00CA0641"/>
    <w:rsid w:val="00CA1334"/>
    <w:rsid w:val="00CA146B"/>
    <w:rsid w:val="00CA2714"/>
    <w:rsid w:val="00CA2AC4"/>
    <w:rsid w:val="00CA335F"/>
    <w:rsid w:val="00CA459A"/>
    <w:rsid w:val="00CA48D6"/>
    <w:rsid w:val="00CA4BDE"/>
    <w:rsid w:val="00CA671F"/>
    <w:rsid w:val="00CA68BB"/>
    <w:rsid w:val="00CB0F04"/>
    <w:rsid w:val="00CB1A73"/>
    <w:rsid w:val="00CB1C72"/>
    <w:rsid w:val="00CB1CEF"/>
    <w:rsid w:val="00CB2452"/>
    <w:rsid w:val="00CB265C"/>
    <w:rsid w:val="00CB3270"/>
    <w:rsid w:val="00CB4B86"/>
    <w:rsid w:val="00CB4E59"/>
    <w:rsid w:val="00CB55F1"/>
    <w:rsid w:val="00CB6390"/>
    <w:rsid w:val="00CB6EE0"/>
    <w:rsid w:val="00CB7519"/>
    <w:rsid w:val="00CB760E"/>
    <w:rsid w:val="00CC16D0"/>
    <w:rsid w:val="00CC30C9"/>
    <w:rsid w:val="00CC3BD0"/>
    <w:rsid w:val="00CC3E6D"/>
    <w:rsid w:val="00CC4428"/>
    <w:rsid w:val="00CC4D35"/>
    <w:rsid w:val="00CC5023"/>
    <w:rsid w:val="00CC56FB"/>
    <w:rsid w:val="00CC6096"/>
    <w:rsid w:val="00CC69DD"/>
    <w:rsid w:val="00CC69EA"/>
    <w:rsid w:val="00CD0D5F"/>
    <w:rsid w:val="00CD0EA4"/>
    <w:rsid w:val="00CD1DC8"/>
    <w:rsid w:val="00CD23EA"/>
    <w:rsid w:val="00CD29FC"/>
    <w:rsid w:val="00CD2E75"/>
    <w:rsid w:val="00CD2EDE"/>
    <w:rsid w:val="00CD2FF6"/>
    <w:rsid w:val="00CD351E"/>
    <w:rsid w:val="00CD43CE"/>
    <w:rsid w:val="00CD57E6"/>
    <w:rsid w:val="00CD5916"/>
    <w:rsid w:val="00CD63B6"/>
    <w:rsid w:val="00CD72BC"/>
    <w:rsid w:val="00CD7629"/>
    <w:rsid w:val="00CD7A1C"/>
    <w:rsid w:val="00CD7B0B"/>
    <w:rsid w:val="00CD7B67"/>
    <w:rsid w:val="00CD7F7D"/>
    <w:rsid w:val="00CE11D8"/>
    <w:rsid w:val="00CE140D"/>
    <w:rsid w:val="00CE290B"/>
    <w:rsid w:val="00CE3797"/>
    <w:rsid w:val="00CE40A4"/>
    <w:rsid w:val="00CE4352"/>
    <w:rsid w:val="00CE4C90"/>
    <w:rsid w:val="00CE5CFB"/>
    <w:rsid w:val="00CE7325"/>
    <w:rsid w:val="00CE76F3"/>
    <w:rsid w:val="00CF0087"/>
    <w:rsid w:val="00CF1149"/>
    <w:rsid w:val="00CF1D55"/>
    <w:rsid w:val="00CF3500"/>
    <w:rsid w:val="00CF373A"/>
    <w:rsid w:val="00CF3AB9"/>
    <w:rsid w:val="00CF46C4"/>
    <w:rsid w:val="00CF4897"/>
    <w:rsid w:val="00CF5673"/>
    <w:rsid w:val="00CF5B4B"/>
    <w:rsid w:val="00CF5CA2"/>
    <w:rsid w:val="00CF6238"/>
    <w:rsid w:val="00CF62F3"/>
    <w:rsid w:val="00CF65DC"/>
    <w:rsid w:val="00CF7B01"/>
    <w:rsid w:val="00D00085"/>
    <w:rsid w:val="00D017FB"/>
    <w:rsid w:val="00D02746"/>
    <w:rsid w:val="00D02E2B"/>
    <w:rsid w:val="00D032C0"/>
    <w:rsid w:val="00D03478"/>
    <w:rsid w:val="00D035F1"/>
    <w:rsid w:val="00D03BCD"/>
    <w:rsid w:val="00D05AD8"/>
    <w:rsid w:val="00D0672A"/>
    <w:rsid w:val="00D10973"/>
    <w:rsid w:val="00D10EFF"/>
    <w:rsid w:val="00D113DA"/>
    <w:rsid w:val="00D115EB"/>
    <w:rsid w:val="00D1181C"/>
    <w:rsid w:val="00D11F41"/>
    <w:rsid w:val="00D11FE1"/>
    <w:rsid w:val="00D12A32"/>
    <w:rsid w:val="00D135E0"/>
    <w:rsid w:val="00D13722"/>
    <w:rsid w:val="00D13870"/>
    <w:rsid w:val="00D14653"/>
    <w:rsid w:val="00D1509A"/>
    <w:rsid w:val="00D15339"/>
    <w:rsid w:val="00D1599A"/>
    <w:rsid w:val="00D15F72"/>
    <w:rsid w:val="00D17318"/>
    <w:rsid w:val="00D1749E"/>
    <w:rsid w:val="00D17509"/>
    <w:rsid w:val="00D17588"/>
    <w:rsid w:val="00D179EC"/>
    <w:rsid w:val="00D17C72"/>
    <w:rsid w:val="00D200DF"/>
    <w:rsid w:val="00D2019D"/>
    <w:rsid w:val="00D207D5"/>
    <w:rsid w:val="00D215F1"/>
    <w:rsid w:val="00D21AC7"/>
    <w:rsid w:val="00D22617"/>
    <w:rsid w:val="00D22983"/>
    <w:rsid w:val="00D22DA4"/>
    <w:rsid w:val="00D2312A"/>
    <w:rsid w:val="00D235A4"/>
    <w:rsid w:val="00D23694"/>
    <w:rsid w:val="00D2475D"/>
    <w:rsid w:val="00D24E95"/>
    <w:rsid w:val="00D25781"/>
    <w:rsid w:val="00D27B0B"/>
    <w:rsid w:val="00D27F4C"/>
    <w:rsid w:val="00D30783"/>
    <w:rsid w:val="00D33968"/>
    <w:rsid w:val="00D33EB1"/>
    <w:rsid w:val="00D33EFA"/>
    <w:rsid w:val="00D349D2"/>
    <w:rsid w:val="00D35A0B"/>
    <w:rsid w:val="00D3610E"/>
    <w:rsid w:val="00D36671"/>
    <w:rsid w:val="00D36AAF"/>
    <w:rsid w:val="00D37B23"/>
    <w:rsid w:val="00D37D97"/>
    <w:rsid w:val="00D4060A"/>
    <w:rsid w:val="00D413F6"/>
    <w:rsid w:val="00D427E4"/>
    <w:rsid w:val="00D43692"/>
    <w:rsid w:val="00D43951"/>
    <w:rsid w:val="00D44B4F"/>
    <w:rsid w:val="00D44C85"/>
    <w:rsid w:val="00D44F36"/>
    <w:rsid w:val="00D44F7A"/>
    <w:rsid w:val="00D45742"/>
    <w:rsid w:val="00D468ED"/>
    <w:rsid w:val="00D46D04"/>
    <w:rsid w:val="00D47672"/>
    <w:rsid w:val="00D5040C"/>
    <w:rsid w:val="00D505A2"/>
    <w:rsid w:val="00D51F72"/>
    <w:rsid w:val="00D52B2E"/>
    <w:rsid w:val="00D5337B"/>
    <w:rsid w:val="00D53439"/>
    <w:rsid w:val="00D5344E"/>
    <w:rsid w:val="00D538DA"/>
    <w:rsid w:val="00D53A45"/>
    <w:rsid w:val="00D53E8F"/>
    <w:rsid w:val="00D54D24"/>
    <w:rsid w:val="00D558AD"/>
    <w:rsid w:val="00D55D86"/>
    <w:rsid w:val="00D56AFA"/>
    <w:rsid w:val="00D573EB"/>
    <w:rsid w:val="00D57B15"/>
    <w:rsid w:val="00D603EF"/>
    <w:rsid w:val="00D61387"/>
    <w:rsid w:val="00D629AA"/>
    <w:rsid w:val="00D63373"/>
    <w:rsid w:val="00D63E9C"/>
    <w:rsid w:val="00D642D7"/>
    <w:rsid w:val="00D64F0E"/>
    <w:rsid w:val="00D6581E"/>
    <w:rsid w:val="00D65FBA"/>
    <w:rsid w:val="00D66556"/>
    <w:rsid w:val="00D66B37"/>
    <w:rsid w:val="00D66B45"/>
    <w:rsid w:val="00D66B93"/>
    <w:rsid w:val="00D676B7"/>
    <w:rsid w:val="00D67FE8"/>
    <w:rsid w:val="00D7181D"/>
    <w:rsid w:val="00D71B87"/>
    <w:rsid w:val="00D72155"/>
    <w:rsid w:val="00D73C7A"/>
    <w:rsid w:val="00D74323"/>
    <w:rsid w:val="00D74D0E"/>
    <w:rsid w:val="00D74D8E"/>
    <w:rsid w:val="00D75BA9"/>
    <w:rsid w:val="00D75EC6"/>
    <w:rsid w:val="00D7616C"/>
    <w:rsid w:val="00D767EA"/>
    <w:rsid w:val="00D76E53"/>
    <w:rsid w:val="00D778F9"/>
    <w:rsid w:val="00D80025"/>
    <w:rsid w:val="00D80878"/>
    <w:rsid w:val="00D816E0"/>
    <w:rsid w:val="00D8311A"/>
    <w:rsid w:val="00D83A9C"/>
    <w:rsid w:val="00D84BAC"/>
    <w:rsid w:val="00D84E72"/>
    <w:rsid w:val="00D856F6"/>
    <w:rsid w:val="00D85A96"/>
    <w:rsid w:val="00D87FC8"/>
    <w:rsid w:val="00D90991"/>
    <w:rsid w:val="00D90F54"/>
    <w:rsid w:val="00D9184A"/>
    <w:rsid w:val="00D91C3E"/>
    <w:rsid w:val="00D948D6"/>
    <w:rsid w:val="00D94C17"/>
    <w:rsid w:val="00D953F6"/>
    <w:rsid w:val="00D9542C"/>
    <w:rsid w:val="00D95D48"/>
    <w:rsid w:val="00D96D0E"/>
    <w:rsid w:val="00D96E99"/>
    <w:rsid w:val="00DA04F5"/>
    <w:rsid w:val="00DA0AAD"/>
    <w:rsid w:val="00DA10DE"/>
    <w:rsid w:val="00DA1360"/>
    <w:rsid w:val="00DA1E4E"/>
    <w:rsid w:val="00DA2106"/>
    <w:rsid w:val="00DA3A92"/>
    <w:rsid w:val="00DA3E09"/>
    <w:rsid w:val="00DA3E43"/>
    <w:rsid w:val="00DA41EB"/>
    <w:rsid w:val="00DA4484"/>
    <w:rsid w:val="00DA4EC9"/>
    <w:rsid w:val="00DA639E"/>
    <w:rsid w:val="00DA65D9"/>
    <w:rsid w:val="00DA6FDD"/>
    <w:rsid w:val="00DB01B6"/>
    <w:rsid w:val="00DB08B6"/>
    <w:rsid w:val="00DB0921"/>
    <w:rsid w:val="00DB139B"/>
    <w:rsid w:val="00DB2084"/>
    <w:rsid w:val="00DB28F7"/>
    <w:rsid w:val="00DB2F55"/>
    <w:rsid w:val="00DB32C2"/>
    <w:rsid w:val="00DB3997"/>
    <w:rsid w:val="00DB39BE"/>
    <w:rsid w:val="00DB3FDB"/>
    <w:rsid w:val="00DB42EF"/>
    <w:rsid w:val="00DB4576"/>
    <w:rsid w:val="00DB4960"/>
    <w:rsid w:val="00DB6091"/>
    <w:rsid w:val="00DB654B"/>
    <w:rsid w:val="00DB65B6"/>
    <w:rsid w:val="00DB68B6"/>
    <w:rsid w:val="00DB7A89"/>
    <w:rsid w:val="00DC0B4A"/>
    <w:rsid w:val="00DC2E89"/>
    <w:rsid w:val="00DC3081"/>
    <w:rsid w:val="00DC32E2"/>
    <w:rsid w:val="00DC3786"/>
    <w:rsid w:val="00DC3BFC"/>
    <w:rsid w:val="00DC3C63"/>
    <w:rsid w:val="00DC3F2E"/>
    <w:rsid w:val="00DC4028"/>
    <w:rsid w:val="00DC4119"/>
    <w:rsid w:val="00DC50FC"/>
    <w:rsid w:val="00DC53B8"/>
    <w:rsid w:val="00DC561B"/>
    <w:rsid w:val="00DC7B98"/>
    <w:rsid w:val="00DC7FD8"/>
    <w:rsid w:val="00DD095D"/>
    <w:rsid w:val="00DD0ABA"/>
    <w:rsid w:val="00DD0E3D"/>
    <w:rsid w:val="00DD18D5"/>
    <w:rsid w:val="00DD3C2D"/>
    <w:rsid w:val="00DD42C5"/>
    <w:rsid w:val="00DD4D01"/>
    <w:rsid w:val="00DD5F27"/>
    <w:rsid w:val="00DD6302"/>
    <w:rsid w:val="00DD672D"/>
    <w:rsid w:val="00DD77B8"/>
    <w:rsid w:val="00DD79A5"/>
    <w:rsid w:val="00DD7FDC"/>
    <w:rsid w:val="00DE061F"/>
    <w:rsid w:val="00DE0A31"/>
    <w:rsid w:val="00DE0B60"/>
    <w:rsid w:val="00DE1B4E"/>
    <w:rsid w:val="00DE2451"/>
    <w:rsid w:val="00DE2509"/>
    <w:rsid w:val="00DE25CA"/>
    <w:rsid w:val="00DE2801"/>
    <w:rsid w:val="00DE3D04"/>
    <w:rsid w:val="00DE47ED"/>
    <w:rsid w:val="00DE509E"/>
    <w:rsid w:val="00DE6161"/>
    <w:rsid w:val="00DE6460"/>
    <w:rsid w:val="00DE6589"/>
    <w:rsid w:val="00DE6BC7"/>
    <w:rsid w:val="00DE6D9E"/>
    <w:rsid w:val="00DE7999"/>
    <w:rsid w:val="00DF29C7"/>
    <w:rsid w:val="00DF35C7"/>
    <w:rsid w:val="00DF36AB"/>
    <w:rsid w:val="00DF4766"/>
    <w:rsid w:val="00DF5594"/>
    <w:rsid w:val="00DF76D0"/>
    <w:rsid w:val="00DF76E6"/>
    <w:rsid w:val="00DF7EE4"/>
    <w:rsid w:val="00E00024"/>
    <w:rsid w:val="00E005F2"/>
    <w:rsid w:val="00E00752"/>
    <w:rsid w:val="00E00771"/>
    <w:rsid w:val="00E0085F"/>
    <w:rsid w:val="00E00A0A"/>
    <w:rsid w:val="00E010DA"/>
    <w:rsid w:val="00E0110C"/>
    <w:rsid w:val="00E02114"/>
    <w:rsid w:val="00E02862"/>
    <w:rsid w:val="00E028F7"/>
    <w:rsid w:val="00E03116"/>
    <w:rsid w:val="00E03201"/>
    <w:rsid w:val="00E03545"/>
    <w:rsid w:val="00E05D2C"/>
    <w:rsid w:val="00E06093"/>
    <w:rsid w:val="00E060BF"/>
    <w:rsid w:val="00E06244"/>
    <w:rsid w:val="00E062DC"/>
    <w:rsid w:val="00E06604"/>
    <w:rsid w:val="00E06B79"/>
    <w:rsid w:val="00E06F37"/>
    <w:rsid w:val="00E07406"/>
    <w:rsid w:val="00E10321"/>
    <w:rsid w:val="00E10A81"/>
    <w:rsid w:val="00E11109"/>
    <w:rsid w:val="00E11AA3"/>
    <w:rsid w:val="00E126ED"/>
    <w:rsid w:val="00E127AE"/>
    <w:rsid w:val="00E12CEA"/>
    <w:rsid w:val="00E12DE2"/>
    <w:rsid w:val="00E12E4C"/>
    <w:rsid w:val="00E14B8B"/>
    <w:rsid w:val="00E15D81"/>
    <w:rsid w:val="00E16210"/>
    <w:rsid w:val="00E1685C"/>
    <w:rsid w:val="00E16A89"/>
    <w:rsid w:val="00E16EF4"/>
    <w:rsid w:val="00E17C4E"/>
    <w:rsid w:val="00E2016B"/>
    <w:rsid w:val="00E20988"/>
    <w:rsid w:val="00E20B01"/>
    <w:rsid w:val="00E20F78"/>
    <w:rsid w:val="00E21BAE"/>
    <w:rsid w:val="00E2204D"/>
    <w:rsid w:val="00E22480"/>
    <w:rsid w:val="00E224BB"/>
    <w:rsid w:val="00E2263C"/>
    <w:rsid w:val="00E2316B"/>
    <w:rsid w:val="00E236FA"/>
    <w:rsid w:val="00E238E2"/>
    <w:rsid w:val="00E24148"/>
    <w:rsid w:val="00E242B4"/>
    <w:rsid w:val="00E243D4"/>
    <w:rsid w:val="00E24ED5"/>
    <w:rsid w:val="00E25300"/>
    <w:rsid w:val="00E254F2"/>
    <w:rsid w:val="00E258D0"/>
    <w:rsid w:val="00E25A0A"/>
    <w:rsid w:val="00E25B06"/>
    <w:rsid w:val="00E26A09"/>
    <w:rsid w:val="00E26A95"/>
    <w:rsid w:val="00E27099"/>
    <w:rsid w:val="00E2713D"/>
    <w:rsid w:val="00E27EDD"/>
    <w:rsid w:val="00E30714"/>
    <w:rsid w:val="00E31325"/>
    <w:rsid w:val="00E31955"/>
    <w:rsid w:val="00E31EAF"/>
    <w:rsid w:val="00E3213B"/>
    <w:rsid w:val="00E32609"/>
    <w:rsid w:val="00E3332E"/>
    <w:rsid w:val="00E3374C"/>
    <w:rsid w:val="00E337EE"/>
    <w:rsid w:val="00E33CCE"/>
    <w:rsid w:val="00E33E28"/>
    <w:rsid w:val="00E34244"/>
    <w:rsid w:val="00E34966"/>
    <w:rsid w:val="00E3600B"/>
    <w:rsid w:val="00E37217"/>
    <w:rsid w:val="00E37321"/>
    <w:rsid w:val="00E37596"/>
    <w:rsid w:val="00E37BEE"/>
    <w:rsid w:val="00E402B7"/>
    <w:rsid w:val="00E4041F"/>
    <w:rsid w:val="00E40502"/>
    <w:rsid w:val="00E4062A"/>
    <w:rsid w:val="00E40AC1"/>
    <w:rsid w:val="00E4112E"/>
    <w:rsid w:val="00E41208"/>
    <w:rsid w:val="00E41A5C"/>
    <w:rsid w:val="00E41F06"/>
    <w:rsid w:val="00E422C3"/>
    <w:rsid w:val="00E42AE2"/>
    <w:rsid w:val="00E42DE3"/>
    <w:rsid w:val="00E44564"/>
    <w:rsid w:val="00E454CE"/>
    <w:rsid w:val="00E4581B"/>
    <w:rsid w:val="00E45A24"/>
    <w:rsid w:val="00E45DAE"/>
    <w:rsid w:val="00E464AB"/>
    <w:rsid w:val="00E46E47"/>
    <w:rsid w:val="00E47042"/>
    <w:rsid w:val="00E502E5"/>
    <w:rsid w:val="00E50561"/>
    <w:rsid w:val="00E515E7"/>
    <w:rsid w:val="00E519AE"/>
    <w:rsid w:val="00E52A7A"/>
    <w:rsid w:val="00E52BBC"/>
    <w:rsid w:val="00E539C0"/>
    <w:rsid w:val="00E54AEC"/>
    <w:rsid w:val="00E55A65"/>
    <w:rsid w:val="00E55B1B"/>
    <w:rsid w:val="00E55BFA"/>
    <w:rsid w:val="00E56615"/>
    <w:rsid w:val="00E56996"/>
    <w:rsid w:val="00E60018"/>
    <w:rsid w:val="00E60684"/>
    <w:rsid w:val="00E61767"/>
    <w:rsid w:val="00E618DF"/>
    <w:rsid w:val="00E6197A"/>
    <w:rsid w:val="00E61AD2"/>
    <w:rsid w:val="00E6282F"/>
    <w:rsid w:val="00E62D22"/>
    <w:rsid w:val="00E62DA8"/>
    <w:rsid w:val="00E62ED3"/>
    <w:rsid w:val="00E6350F"/>
    <w:rsid w:val="00E636D7"/>
    <w:rsid w:val="00E63AEA"/>
    <w:rsid w:val="00E63C77"/>
    <w:rsid w:val="00E657D0"/>
    <w:rsid w:val="00E6592D"/>
    <w:rsid w:val="00E65BE0"/>
    <w:rsid w:val="00E6661F"/>
    <w:rsid w:val="00E701A7"/>
    <w:rsid w:val="00E713A4"/>
    <w:rsid w:val="00E7173A"/>
    <w:rsid w:val="00E72E36"/>
    <w:rsid w:val="00E730AE"/>
    <w:rsid w:val="00E742EB"/>
    <w:rsid w:val="00E75220"/>
    <w:rsid w:val="00E758AA"/>
    <w:rsid w:val="00E777C0"/>
    <w:rsid w:val="00E77BB7"/>
    <w:rsid w:val="00E77D82"/>
    <w:rsid w:val="00E802D6"/>
    <w:rsid w:val="00E81AF6"/>
    <w:rsid w:val="00E81BD5"/>
    <w:rsid w:val="00E81EC5"/>
    <w:rsid w:val="00E82028"/>
    <w:rsid w:val="00E82368"/>
    <w:rsid w:val="00E82614"/>
    <w:rsid w:val="00E834B0"/>
    <w:rsid w:val="00E83687"/>
    <w:rsid w:val="00E83AC7"/>
    <w:rsid w:val="00E83FCF"/>
    <w:rsid w:val="00E84D17"/>
    <w:rsid w:val="00E84D64"/>
    <w:rsid w:val="00E84DA1"/>
    <w:rsid w:val="00E85048"/>
    <w:rsid w:val="00E8632D"/>
    <w:rsid w:val="00E86A76"/>
    <w:rsid w:val="00E871E0"/>
    <w:rsid w:val="00E87383"/>
    <w:rsid w:val="00E87D5D"/>
    <w:rsid w:val="00E903FB"/>
    <w:rsid w:val="00E90A10"/>
    <w:rsid w:val="00E912DB"/>
    <w:rsid w:val="00E92625"/>
    <w:rsid w:val="00E92BAD"/>
    <w:rsid w:val="00E92C0A"/>
    <w:rsid w:val="00E9304F"/>
    <w:rsid w:val="00E930BF"/>
    <w:rsid w:val="00E93A68"/>
    <w:rsid w:val="00E941D1"/>
    <w:rsid w:val="00E943B3"/>
    <w:rsid w:val="00E94B7B"/>
    <w:rsid w:val="00E94CA3"/>
    <w:rsid w:val="00E96842"/>
    <w:rsid w:val="00E97273"/>
    <w:rsid w:val="00EA04DD"/>
    <w:rsid w:val="00EA0C4C"/>
    <w:rsid w:val="00EA1B23"/>
    <w:rsid w:val="00EA2838"/>
    <w:rsid w:val="00EA315C"/>
    <w:rsid w:val="00EA36DC"/>
    <w:rsid w:val="00EA40E6"/>
    <w:rsid w:val="00EA4949"/>
    <w:rsid w:val="00EA4AD4"/>
    <w:rsid w:val="00EA4E62"/>
    <w:rsid w:val="00EA4F47"/>
    <w:rsid w:val="00EA6E66"/>
    <w:rsid w:val="00EA780C"/>
    <w:rsid w:val="00EB014C"/>
    <w:rsid w:val="00EB09D7"/>
    <w:rsid w:val="00EB0A51"/>
    <w:rsid w:val="00EB1774"/>
    <w:rsid w:val="00EB2063"/>
    <w:rsid w:val="00EB27A2"/>
    <w:rsid w:val="00EB27A8"/>
    <w:rsid w:val="00EB3E06"/>
    <w:rsid w:val="00EB5DD3"/>
    <w:rsid w:val="00EB66CE"/>
    <w:rsid w:val="00EB6A0F"/>
    <w:rsid w:val="00EB7B19"/>
    <w:rsid w:val="00EC05A2"/>
    <w:rsid w:val="00EC1272"/>
    <w:rsid w:val="00EC1422"/>
    <w:rsid w:val="00EC2152"/>
    <w:rsid w:val="00EC2C7B"/>
    <w:rsid w:val="00EC3032"/>
    <w:rsid w:val="00EC3AB6"/>
    <w:rsid w:val="00EC4755"/>
    <w:rsid w:val="00EC6DBB"/>
    <w:rsid w:val="00EC75C2"/>
    <w:rsid w:val="00ED02E6"/>
    <w:rsid w:val="00ED03D5"/>
    <w:rsid w:val="00ED0956"/>
    <w:rsid w:val="00ED1539"/>
    <w:rsid w:val="00ED216A"/>
    <w:rsid w:val="00ED2171"/>
    <w:rsid w:val="00ED2479"/>
    <w:rsid w:val="00ED248A"/>
    <w:rsid w:val="00ED2936"/>
    <w:rsid w:val="00ED3088"/>
    <w:rsid w:val="00ED30D8"/>
    <w:rsid w:val="00ED3B0B"/>
    <w:rsid w:val="00ED4348"/>
    <w:rsid w:val="00ED4B93"/>
    <w:rsid w:val="00ED4D09"/>
    <w:rsid w:val="00ED4E83"/>
    <w:rsid w:val="00ED5983"/>
    <w:rsid w:val="00ED5E01"/>
    <w:rsid w:val="00ED6531"/>
    <w:rsid w:val="00ED7078"/>
    <w:rsid w:val="00ED7096"/>
    <w:rsid w:val="00EE09D0"/>
    <w:rsid w:val="00EE0B31"/>
    <w:rsid w:val="00EE10E0"/>
    <w:rsid w:val="00EE1D54"/>
    <w:rsid w:val="00EE1EEE"/>
    <w:rsid w:val="00EE1F25"/>
    <w:rsid w:val="00EE1F47"/>
    <w:rsid w:val="00EE31D0"/>
    <w:rsid w:val="00EE3371"/>
    <w:rsid w:val="00EE3AD0"/>
    <w:rsid w:val="00EE3B53"/>
    <w:rsid w:val="00EE40BA"/>
    <w:rsid w:val="00EE540E"/>
    <w:rsid w:val="00EE566B"/>
    <w:rsid w:val="00EE6A05"/>
    <w:rsid w:val="00EE6D32"/>
    <w:rsid w:val="00EE755D"/>
    <w:rsid w:val="00EF04A2"/>
    <w:rsid w:val="00EF0BEE"/>
    <w:rsid w:val="00EF1B9F"/>
    <w:rsid w:val="00EF1BC1"/>
    <w:rsid w:val="00EF1DB2"/>
    <w:rsid w:val="00EF2ECA"/>
    <w:rsid w:val="00EF30D8"/>
    <w:rsid w:val="00EF3E6A"/>
    <w:rsid w:val="00EF6351"/>
    <w:rsid w:val="00EF6CBB"/>
    <w:rsid w:val="00EF6E0A"/>
    <w:rsid w:val="00EF7593"/>
    <w:rsid w:val="00EF7E6B"/>
    <w:rsid w:val="00F000CD"/>
    <w:rsid w:val="00F00C2C"/>
    <w:rsid w:val="00F03333"/>
    <w:rsid w:val="00F0498F"/>
    <w:rsid w:val="00F05C76"/>
    <w:rsid w:val="00F05D6B"/>
    <w:rsid w:val="00F0657F"/>
    <w:rsid w:val="00F0698F"/>
    <w:rsid w:val="00F10781"/>
    <w:rsid w:val="00F10BF5"/>
    <w:rsid w:val="00F10CD9"/>
    <w:rsid w:val="00F11163"/>
    <w:rsid w:val="00F12609"/>
    <w:rsid w:val="00F13F1A"/>
    <w:rsid w:val="00F15614"/>
    <w:rsid w:val="00F15BF1"/>
    <w:rsid w:val="00F15ED1"/>
    <w:rsid w:val="00F16462"/>
    <w:rsid w:val="00F164C2"/>
    <w:rsid w:val="00F16A32"/>
    <w:rsid w:val="00F16E1A"/>
    <w:rsid w:val="00F1722C"/>
    <w:rsid w:val="00F17569"/>
    <w:rsid w:val="00F179B1"/>
    <w:rsid w:val="00F209A2"/>
    <w:rsid w:val="00F2202D"/>
    <w:rsid w:val="00F22D61"/>
    <w:rsid w:val="00F23AFB"/>
    <w:rsid w:val="00F24155"/>
    <w:rsid w:val="00F24380"/>
    <w:rsid w:val="00F24BC6"/>
    <w:rsid w:val="00F2524E"/>
    <w:rsid w:val="00F257B4"/>
    <w:rsid w:val="00F27B9F"/>
    <w:rsid w:val="00F27E92"/>
    <w:rsid w:val="00F27EEF"/>
    <w:rsid w:val="00F30278"/>
    <w:rsid w:val="00F30ED7"/>
    <w:rsid w:val="00F3186A"/>
    <w:rsid w:val="00F326B7"/>
    <w:rsid w:val="00F33834"/>
    <w:rsid w:val="00F344A0"/>
    <w:rsid w:val="00F3450A"/>
    <w:rsid w:val="00F34705"/>
    <w:rsid w:val="00F3536C"/>
    <w:rsid w:val="00F35DB3"/>
    <w:rsid w:val="00F36B2D"/>
    <w:rsid w:val="00F37426"/>
    <w:rsid w:val="00F40C98"/>
    <w:rsid w:val="00F40E14"/>
    <w:rsid w:val="00F42B31"/>
    <w:rsid w:val="00F42CE4"/>
    <w:rsid w:val="00F441D6"/>
    <w:rsid w:val="00F444AE"/>
    <w:rsid w:val="00F444BF"/>
    <w:rsid w:val="00F44687"/>
    <w:rsid w:val="00F44700"/>
    <w:rsid w:val="00F44DDC"/>
    <w:rsid w:val="00F45324"/>
    <w:rsid w:val="00F46994"/>
    <w:rsid w:val="00F47133"/>
    <w:rsid w:val="00F47668"/>
    <w:rsid w:val="00F5089C"/>
    <w:rsid w:val="00F5099F"/>
    <w:rsid w:val="00F50A9B"/>
    <w:rsid w:val="00F50DD2"/>
    <w:rsid w:val="00F520CF"/>
    <w:rsid w:val="00F525D5"/>
    <w:rsid w:val="00F53978"/>
    <w:rsid w:val="00F53B57"/>
    <w:rsid w:val="00F543E6"/>
    <w:rsid w:val="00F5461F"/>
    <w:rsid w:val="00F54673"/>
    <w:rsid w:val="00F54FBC"/>
    <w:rsid w:val="00F55242"/>
    <w:rsid w:val="00F5702A"/>
    <w:rsid w:val="00F5708F"/>
    <w:rsid w:val="00F57408"/>
    <w:rsid w:val="00F57413"/>
    <w:rsid w:val="00F57A0E"/>
    <w:rsid w:val="00F602E5"/>
    <w:rsid w:val="00F60454"/>
    <w:rsid w:val="00F608D9"/>
    <w:rsid w:val="00F60D26"/>
    <w:rsid w:val="00F61EFB"/>
    <w:rsid w:val="00F6264B"/>
    <w:rsid w:val="00F628C3"/>
    <w:rsid w:val="00F63896"/>
    <w:rsid w:val="00F643E5"/>
    <w:rsid w:val="00F64A94"/>
    <w:rsid w:val="00F64DD8"/>
    <w:rsid w:val="00F6669A"/>
    <w:rsid w:val="00F66D0A"/>
    <w:rsid w:val="00F67EC5"/>
    <w:rsid w:val="00F709B5"/>
    <w:rsid w:val="00F712C4"/>
    <w:rsid w:val="00F7131C"/>
    <w:rsid w:val="00F71955"/>
    <w:rsid w:val="00F71FD8"/>
    <w:rsid w:val="00F7324C"/>
    <w:rsid w:val="00F759C8"/>
    <w:rsid w:val="00F75C3B"/>
    <w:rsid w:val="00F76100"/>
    <w:rsid w:val="00F76551"/>
    <w:rsid w:val="00F76D5F"/>
    <w:rsid w:val="00F8043D"/>
    <w:rsid w:val="00F80633"/>
    <w:rsid w:val="00F80659"/>
    <w:rsid w:val="00F813ED"/>
    <w:rsid w:val="00F82CA5"/>
    <w:rsid w:val="00F82D07"/>
    <w:rsid w:val="00F82EAC"/>
    <w:rsid w:val="00F837D6"/>
    <w:rsid w:val="00F83B30"/>
    <w:rsid w:val="00F84C0E"/>
    <w:rsid w:val="00F850BE"/>
    <w:rsid w:val="00F85468"/>
    <w:rsid w:val="00F85514"/>
    <w:rsid w:val="00F85DEA"/>
    <w:rsid w:val="00F860A5"/>
    <w:rsid w:val="00F86BBA"/>
    <w:rsid w:val="00F870DE"/>
    <w:rsid w:val="00F87599"/>
    <w:rsid w:val="00F876D6"/>
    <w:rsid w:val="00F87D02"/>
    <w:rsid w:val="00F9002B"/>
    <w:rsid w:val="00F90056"/>
    <w:rsid w:val="00F90EA7"/>
    <w:rsid w:val="00F915CD"/>
    <w:rsid w:val="00F918A0"/>
    <w:rsid w:val="00F91DC2"/>
    <w:rsid w:val="00F9214D"/>
    <w:rsid w:val="00F926C0"/>
    <w:rsid w:val="00F92AC4"/>
    <w:rsid w:val="00F93E43"/>
    <w:rsid w:val="00F9409C"/>
    <w:rsid w:val="00F94142"/>
    <w:rsid w:val="00F94188"/>
    <w:rsid w:val="00F954DA"/>
    <w:rsid w:val="00F9578A"/>
    <w:rsid w:val="00F9586C"/>
    <w:rsid w:val="00F958C0"/>
    <w:rsid w:val="00F9591B"/>
    <w:rsid w:val="00F965CB"/>
    <w:rsid w:val="00F96B2A"/>
    <w:rsid w:val="00F96B78"/>
    <w:rsid w:val="00F9747D"/>
    <w:rsid w:val="00FA0548"/>
    <w:rsid w:val="00FA0915"/>
    <w:rsid w:val="00FA0C3B"/>
    <w:rsid w:val="00FA12B5"/>
    <w:rsid w:val="00FA135F"/>
    <w:rsid w:val="00FA151B"/>
    <w:rsid w:val="00FA20A5"/>
    <w:rsid w:val="00FA2996"/>
    <w:rsid w:val="00FA2D05"/>
    <w:rsid w:val="00FA3066"/>
    <w:rsid w:val="00FA43BC"/>
    <w:rsid w:val="00FA4496"/>
    <w:rsid w:val="00FA5206"/>
    <w:rsid w:val="00FA5F46"/>
    <w:rsid w:val="00FA6C73"/>
    <w:rsid w:val="00FA6D04"/>
    <w:rsid w:val="00FA74D2"/>
    <w:rsid w:val="00FA78CA"/>
    <w:rsid w:val="00FB0073"/>
    <w:rsid w:val="00FB0263"/>
    <w:rsid w:val="00FB08D6"/>
    <w:rsid w:val="00FB18C4"/>
    <w:rsid w:val="00FB1E37"/>
    <w:rsid w:val="00FB2071"/>
    <w:rsid w:val="00FB2086"/>
    <w:rsid w:val="00FB2930"/>
    <w:rsid w:val="00FB2FB6"/>
    <w:rsid w:val="00FB325A"/>
    <w:rsid w:val="00FB3ECC"/>
    <w:rsid w:val="00FB462D"/>
    <w:rsid w:val="00FB46DA"/>
    <w:rsid w:val="00FB5319"/>
    <w:rsid w:val="00FB5418"/>
    <w:rsid w:val="00FB58DA"/>
    <w:rsid w:val="00FB5D80"/>
    <w:rsid w:val="00FB5FF7"/>
    <w:rsid w:val="00FB65FE"/>
    <w:rsid w:val="00FB6B86"/>
    <w:rsid w:val="00FB6E88"/>
    <w:rsid w:val="00FB778A"/>
    <w:rsid w:val="00FB7839"/>
    <w:rsid w:val="00FB7D7B"/>
    <w:rsid w:val="00FC01BC"/>
    <w:rsid w:val="00FC0323"/>
    <w:rsid w:val="00FC038F"/>
    <w:rsid w:val="00FC0DC6"/>
    <w:rsid w:val="00FC1149"/>
    <w:rsid w:val="00FC119C"/>
    <w:rsid w:val="00FC1521"/>
    <w:rsid w:val="00FC1E53"/>
    <w:rsid w:val="00FC23E4"/>
    <w:rsid w:val="00FC2669"/>
    <w:rsid w:val="00FC30D8"/>
    <w:rsid w:val="00FC320C"/>
    <w:rsid w:val="00FC3356"/>
    <w:rsid w:val="00FC348C"/>
    <w:rsid w:val="00FC533D"/>
    <w:rsid w:val="00FC579D"/>
    <w:rsid w:val="00FC63DB"/>
    <w:rsid w:val="00FC63EA"/>
    <w:rsid w:val="00FC6B92"/>
    <w:rsid w:val="00FC6C07"/>
    <w:rsid w:val="00FC6E72"/>
    <w:rsid w:val="00FC7F7C"/>
    <w:rsid w:val="00FD0354"/>
    <w:rsid w:val="00FD0467"/>
    <w:rsid w:val="00FD0CC4"/>
    <w:rsid w:val="00FD0E0B"/>
    <w:rsid w:val="00FD1F44"/>
    <w:rsid w:val="00FD2260"/>
    <w:rsid w:val="00FD23C1"/>
    <w:rsid w:val="00FD393C"/>
    <w:rsid w:val="00FD53F3"/>
    <w:rsid w:val="00FD5FCF"/>
    <w:rsid w:val="00FD6ADD"/>
    <w:rsid w:val="00FD6CF3"/>
    <w:rsid w:val="00FD7167"/>
    <w:rsid w:val="00FE01DA"/>
    <w:rsid w:val="00FE258E"/>
    <w:rsid w:val="00FE36DE"/>
    <w:rsid w:val="00FE3794"/>
    <w:rsid w:val="00FE3907"/>
    <w:rsid w:val="00FE3A98"/>
    <w:rsid w:val="00FE3E6C"/>
    <w:rsid w:val="00FE4155"/>
    <w:rsid w:val="00FE463A"/>
    <w:rsid w:val="00FE57C3"/>
    <w:rsid w:val="00FE6E12"/>
    <w:rsid w:val="00FE768A"/>
    <w:rsid w:val="00FE7811"/>
    <w:rsid w:val="00FE79DF"/>
    <w:rsid w:val="00FF0158"/>
    <w:rsid w:val="00FF15AC"/>
    <w:rsid w:val="00FF178B"/>
    <w:rsid w:val="00FF2004"/>
    <w:rsid w:val="00FF2235"/>
    <w:rsid w:val="00FF38A2"/>
    <w:rsid w:val="00FF3960"/>
    <w:rsid w:val="00FF483F"/>
    <w:rsid w:val="00FF56D9"/>
    <w:rsid w:val="00FF605E"/>
    <w:rsid w:val="00FF659B"/>
    <w:rsid w:val="00FF7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26C844"/>
  <w15:docId w15:val="{3FA5934A-037E-4581-BD95-372E2075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EA0"/>
    <w:pPr>
      <w:spacing w:after="240"/>
    </w:pPr>
    <w:rPr>
      <w:rFonts w:ascii="Garamond" w:hAnsi="Garamond"/>
      <w:sz w:val="22"/>
      <w:lang w:eastAsia="en-US"/>
    </w:rPr>
  </w:style>
  <w:style w:type="paragraph" w:styleId="Heading1">
    <w:name w:val="heading 1"/>
    <w:basedOn w:val="Normal"/>
    <w:next w:val="Normal"/>
    <w:qFormat/>
    <w:rsid w:val="001102B7"/>
    <w:pPr>
      <w:keepNext/>
      <w:pBdr>
        <w:bottom w:val="single" w:sz="4" w:space="1" w:color="auto"/>
      </w:pBdr>
      <w:spacing w:before="240"/>
      <w:outlineLvl w:val="0"/>
    </w:pPr>
    <w:rPr>
      <w:rFonts w:ascii="Univers Condensed" w:hAnsi="Univers Condensed"/>
      <w:b/>
      <w:kern w:val="28"/>
      <w:sz w:val="26"/>
    </w:rPr>
  </w:style>
  <w:style w:type="paragraph" w:styleId="Heading2">
    <w:name w:val="heading 2"/>
    <w:basedOn w:val="Normal"/>
    <w:next w:val="Normal"/>
    <w:qFormat/>
    <w:rsid w:val="001102B7"/>
    <w:pPr>
      <w:keepNext/>
      <w:spacing w:before="240" w:after="120"/>
      <w:outlineLvl w:val="1"/>
    </w:pPr>
    <w:rPr>
      <w:rFonts w:ascii="Univers Condensed" w:hAnsi="Univers Condensed"/>
      <w:b/>
      <w:sz w:val="26"/>
      <w:szCs w:val="28"/>
    </w:rPr>
  </w:style>
  <w:style w:type="paragraph" w:styleId="Heading3">
    <w:name w:val="heading 3"/>
    <w:basedOn w:val="Normal"/>
    <w:next w:val="Normal"/>
    <w:qFormat/>
    <w:rsid w:val="001102B7"/>
    <w:pPr>
      <w:keepNext/>
      <w:spacing w:before="120" w:after="120"/>
      <w:outlineLvl w:val="2"/>
    </w:pPr>
    <w:rPr>
      <w:rFonts w:ascii="Univers Condensed" w:hAnsi="Univers Condensed"/>
      <w:b/>
    </w:rPr>
  </w:style>
  <w:style w:type="paragraph" w:styleId="Heading4">
    <w:name w:val="heading 4"/>
    <w:basedOn w:val="Normal"/>
    <w:next w:val="Normal"/>
    <w:qFormat/>
    <w:rsid w:val="001102B7"/>
    <w:pPr>
      <w:keepNext/>
      <w:spacing w:before="120" w:after="120"/>
      <w:outlineLvl w:val="3"/>
    </w:pPr>
    <w:rPr>
      <w:i/>
    </w:rPr>
  </w:style>
  <w:style w:type="paragraph" w:styleId="Heading5">
    <w:name w:val="heading 5"/>
    <w:basedOn w:val="Normal"/>
    <w:next w:val="Normal"/>
    <w:link w:val="Heading5Char"/>
    <w:qFormat/>
    <w:rsid w:val="001102B7"/>
    <w:pPr>
      <w:spacing w:before="240" w:after="60"/>
      <w:outlineLvl w:val="4"/>
    </w:pPr>
  </w:style>
  <w:style w:type="paragraph" w:styleId="Heading6">
    <w:name w:val="heading 6"/>
    <w:basedOn w:val="Normal"/>
    <w:next w:val="Normal"/>
    <w:qFormat/>
    <w:rsid w:val="001102B7"/>
    <w:pPr>
      <w:spacing w:before="240" w:after="60"/>
      <w:outlineLvl w:val="5"/>
    </w:pPr>
    <w:rPr>
      <w:i/>
      <w:sz w:val="24"/>
    </w:rPr>
  </w:style>
  <w:style w:type="paragraph" w:styleId="Heading7">
    <w:name w:val="heading 7"/>
    <w:basedOn w:val="Normal"/>
    <w:next w:val="Normal"/>
    <w:uiPriority w:val="9"/>
    <w:qFormat/>
    <w:rsid w:val="00BF7EA0"/>
    <w:pPr>
      <w:numPr>
        <w:ilvl w:val="6"/>
        <w:numId w:val="6"/>
      </w:numPr>
      <w:spacing w:before="240" w:after="60"/>
      <w:outlineLvl w:val="6"/>
    </w:pPr>
    <w:rPr>
      <w:rFonts w:ascii="Univers Condensed" w:hAnsi="Univers Condensed"/>
      <w:b/>
      <w:sz w:val="24"/>
    </w:rPr>
  </w:style>
  <w:style w:type="paragraph" w:styleId="Heading8">
    <w:name w:val="heading 8"/>
    <w:basedOn w:val="Normal"/>
    <w:next w:val="Normal"/>
    <w:link w:val="Heading8Char"/>
    <w:uiPriority w:val="9"/>
    <w:qFormat/>
    <w:rsid w:val="00BF7EA0"/>
    <w:pPr>
      <w:numPr>
        <w:ilvl w:val="7"/>
        <w:numId w:val="6"/>
      </w:numPr>
      <w:spacing w:before="240" w:after="60"/>
      <w:outlineLvl w:val="7"/>
    </w:pPr>
    <w:rPr>
      <w:rFonts w:ascii="Univers Condensed" w:hAnsi="Univers Condensed"/>
      <w:i/>
      <w:sz w:val="24"/>
    </w:rPr>
  </w:style>
  <w:style w:type="paragraph" w:styleId="Heading9">
    <w:name w:val="heading 9"/>
    <w:basedOn w:val="Normal"/>
    <w:next w:val="Normal"/>
    <w:uiPriority w:val="9"/>
    <w:qFormat/>
    <w:rsid w:val="00BF7EA0"/>
    <w:pPr>
      <w:numPr>
        <w:ilvl w:val="8"/>
        <w:numId w:val="6"/>
      </w:numPr>
      <w:spacing w:before="240" w:after="60"/>
      <w:outlineLvl w:val="8"/>
    </w:pPr>
    <w:rPr>
      <w:rFonts w:ascii="Univers Condensed" w:hAnsi="Univers Condensed"/>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102B7"/>
    <w:pPr>
      <w:shd w:val="clear" w:color="auto" w:fill="000080"/>
    </w:pPr>
    <w:rPr>
      <w:rFonts w:ascii="Univers Condensed" w:hAnsi="Univers Condensed"/>
      <w:sz w:val="24"/>
    </w:rPr>
  </w:style>
  <w:style w:type="character" w:styleId="CommentReference">
    <w:name w:val="annotation reference"/>
    <w:semiHidden/>
    <w:rsid w:val="001102B7"/>
    <w:rPr>
      <w:rFonts w:ascii="Univers Condensed" w:hAnsi="Univers Condensed"/>
      <w:sz w:val="16"/>
    </w:rPr>
  </w:style>
  <w:style w:type="character" w:styleId="Emphasis">
    <w:name w:val="Emphasis"/>
    <w:qFormat/>
    <w:rsid w:val="001102B7"/>
    <w:rPr>
      <w:rFonts w:ascii="Garamond" w:hAnsi="Garamond"/>
    </w:rPr>
  </w:style>
  <w:style w:type="character" w:styleId="EndnoteReference">
    <w:name w:val="endnote reference"/>
    <w:semiHidden/>
    <w:rsid w:val="001102B7"/>
    <w:rPr>
      <w:rFonts w:ascii="Univers Condensed" w:hAnsi="Univers Condensed"/>
      <w:vertAlign w:val="superscript"/>
    </w:rPr>
  </w:style>
  <w:style w:type="paragraph" w:styleId="EnvelopeAddress">
    <w:name w:val="envelope address"/>
    <w:basedOn w:val="Normal"/>
    <w:rsid w:val="001102B7"/>
    <w:pPr>
      <w:framePr w:w="7920" w:h="1980" w:hRule="exact" w:hSpace="180" w:wrap="auto" w:hAnchor="page" w:xAlign="center" w:yAlign="bottom"/>
      <w:ind w:left="2880"/>
    </w:pPr>
    <w:rPr>
      <w:rFonts w:ascii="Univers Condensed" w:hAnsi="Univers Condensed"/>
      <w:sz w:val="28"/>
    </w:rPr>
  </w:style>
  <w:style w:type="paragraph" w:styleId="EnvelopeReturn">
    <w:name w:val="envelope return"/>
    <w:basedOn w:val="Normal"/>
    <w:rsid w:val="001102B7"/>
    <w:rPr>
      <w:rFonts w:ascii="Univers Condensed" w:hAnsi="Univers Condensed"/>
      <w:sz w:val="20"/>
    </w:rPr>
  </w:style>
  <w:style w:type="character" w:styleId="FollowedHyperlink">
    <w:name w:val="FollowedHyperlink"/>
    <w:rsid w:val="001102B7"/>
    <w:rPr>
      <w:rFonts w:ascii="Univers Condensed" w:hAnsi="Univers Condensed"/>
      <w:color w:val="800080"/>
      <w:u w:val="single"/>
    </w:rPr>
  </w:style>
  <w:style w:type="character" w:styleId="FootnoteReference">
    <w:name w:val="footnote reference"/>
    <w:semiHidden/>
    <w:rsid w:val="001102B7"/>
    <w:rPr>
      <w:rFonts w:ascii="Univers Condensed" w:hAnsi="Univers Condensed"/>
      <w:vertAlign w:val="superscript"/>
    </w:rPr>
  </w:style>
  <w:style w:type="character" w:styleId="Hyperlink">
    <w:name w:val="Hyperlink"/>
    <w:rsid w:val="001102B7"/>
    <w:rPr>
      <w:rFonts w:ascii="Univers Condensed" w:hAnsi="Univers Condensed"/>
      <w:color w:val="0000FF"/>
      <w:u w:val="single"/>
    </w:rPr>
  </w:style>
  <w:style w:type="paragraph" w:styleId="Index1">
    <w:name w:val="index 1"/>
    <w:basedOn w:val="Normal"/>
    <w:next w:val="Normal"/>
    <w:autoRedefine/>
    <w:semiHidden/>
    <w:rsid w:val="001102B7"/>
    <w:pPr>
      <w:ind w:left="240" w:hanging="240"/>
    </w:pPr>
    <w:rPr>
      <w:sz w:val="24"/>
    </w:rPr>
  </w:style>
  <w:style w:type="paragraph" w:styleId="IndexHeading">
    <w:name w:val="index heading"/>
    <w:basedOn w:val="Normal"/>
    <w:next w:val="Index1"/>
    <w:semiHidden/>
    <w:rsid w:val="001102B7"/>
    <w:rPr>
      <w:rFonts w:ascii="Univers Condensed" w:hAnsi="Univers Condensed"/>
      <w:b/>
      <w:sz w:val="24"/>
    </w:rPr>
  </w:style>
  <w:style w:type="character" w:styleId="LineNumber">
    <w:name w:val="line number"/>
    <w:rsid w:val="001102B7"/>
    <w:rPr>
      <w:rFonts w:ascii="Garamond" w:hAnsi="Garamond"/>
    </w:rPr>
  </w:style>
  <w:style w:type="paragraph" w:styleId="MessageHeader">
    <w:name w:val="Message Header"/>
    <w:basedOn w:val="Normal"/>
    <w:rsid w:val="001102B7"/>
    <w:pPr>
      <w:pBdr>
        <w:top w:val="single" w:sz="6" w:space="1" w:color="auto"/>
        <w:left w:val="single" w:sz="6" w:space="1" w:color="auto"/>
        <w:bottom w:val="single" w:sz="6" w:space="1" w:color="auto"/>
        <w:right w:val="single" w:sz="6" w:space="1" w:color="auto"/>
      </w:pBdr>
      <w:shd w:val="pct20" w:color="auto" w:fill="auto"/>
      <w:ind w:left="1134" w:hanging="1134"/>
    </w:pPr>
    <w:rPr>
      <w:rFonts w:ascii="Univers Condensed" w:hAnsi="Univers Condensed"/>
      <w:sz w:val="24"/>
    </w:rPr>
  </w:style>
  <w:style w:type="character" w:styleId="PageNumber">
    <w:name w:val="page number"/>
    <w:rsid w:val="001102B7"/>
    <w:rPr>
      <w:rFonts w:ascii="Garamond" w:hAnsi="Garamond"/>
    </w:rPr>
  </w:style>
  <w:style w:type="character" w:styleId="Strong">
    <w:name w:val="Strong"/>
    <w:qFormat/>
    <w:rsid w:val="001102B7"/>
    <w:rPr>
      <w:rFonts w:ascii="Garamond" w:hAnsi="Garamond"/>
      <w:b/>
    </w:rPr>
  </w:style>
  <w:style w:type="paragraph" w:styleId="Subtitle">
    <w:name w:val="Subtitle"/>
    <w:basedOn w:val="Normal"/>
    <w:qFormat/>
    <w:rsid w:val="001102B7"/>
    <w:pPr>
      <w:spacing w:after="60"/>
      <w:jc w:val="center"/>
      <w:outlineLvl w:val="1"/>
    </w:pPr>
    <w:rPr>
      <w:rFonts w:ascii="Univers Condensed" w:hAnsi="Univers Condensed"/>
    </w:rPr>
  </w:style>
  <w:style w:type="paragraph" w:styleId="Title">
    <w:name w:val="Title"/>
    <w:basedOn w:val="Normal"/>
    <w:link w:val="TitleChar"/>
    <w:qFormat/>
    <w:rsid w:val="00E337EE"/>
    <w:pPr>
      <w:spacing w:before="360" w:after="360"/>
      <w:outlineLvl w:val="0"/>
    </w:pPr>
    <w:rPr>
      <w:rFonts w:ascii="Univers Condensed" w:hAnsi="Univers Condensed"/>
      <w:b/>
      <w:kern w:val="28"/>
      <w:sz w:val="36"/>
    </w:rPr>
  </w:style>
  <w:style w:type="paragraph" w:styleId="TOAHeading">
    <w:name w:val="toa heading"/>
    <w:basedOn w:val="Normal"/>
    <w:next w:val="Normal"/>
    <w:semiHidden/>
    <w:rsid w:val="001102B7"/>
    <w:pPr>
      <w:spacing w:before="120"/>
    </w:pPr>
    <w:rPr>
      <w:rFonts w:ascii="Univers Condensed" w:hAnsi="Univers Condensed"/>
      <w:b/>
    </w:rPr>
  </w:style>
  <w:style w:type="paragraph" w:customStyle="1" w:styleId="FileNo">
    <w:name w:val="File No"/>
    <w:basedOn w:val="Heading5"/>
    <w:rsid w:val="001102B7"/>
    <w:pPr>
      <w:keepNext/>
      <w:spacing w:before="0" w:after="240"/>
    </w:pPr>
    <w:rPr>
      <w:b/>
      <w:sz w:val="24"/>
    </w:rPr>
  </w:style>
  <w:style w:type="table" w:styleId="TableGrid">
    <w:name w:val="Table Grid"/>
    <w:basedOn w:val="TableNormal"/>
    <w:uiPriority w:val="59"/>
    <w:rsid w:val="001102B7"/>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Italics">
    <w:name w:val="Bold - Italics"/>
    <w:rsid w:val="001102B7"/>
    <w:rPr>
      <w:rFonts w:ascii="Arial Narrow" w:hAnsi="Arial Narrow"/>
      <w:b/>
      <w:i/>
      <w:color w:val="000000"/>
      <w:sz w:val="22"/>
      <w:szCs w:val="22"/>
    </w:rPr>
  </w:style>
  <w:style w:type="paragraph" w:customStyle="1" w:styleId="Numbered">
    <w:name w:val="Numbered"/>
    <w:basedOn w:val="79CNormal"/>
    <w:rsid w:val="003B0BC5"/>
    <w:pPr>
      <w:numPr>
        <w:numId w:val="1"/>
      </w:numPr>
      <w:spacing w:line="240" w:lineRule="atLeast"/>
    </w:pPr>
    <w:rPr>
      <w:snapToGrid w:val="0"/>
      <w:color w:val="000000"/>
      <w:szCs w:val="22"/>
    </w:rPr>
  </w:style>
  <w:style w:type="paragraph" w:customStyle="1" w:styleId="Indent1">
    <w:name w:val="Indent 1"/>
    <w:basedOn w:val="79CNormal"/>
    <w:rsid w:val="00BF7EA0"/>
    <w:pPr>
      <w:numPr>
        <w:numId w:val="6"/>
      </w:numPr>
    </w:pPr>
  </w:style>
  <w:style w:type="character" w:customStyle="1" w:styleId="Bold">
    <w:name w:val="Bold"/>
    <w:rsid w:val="001102B7"/>
    <w:rPr>
      <w:b/>
    </w:rPr>
  </w:style>
  <w:style w:type="paragraph" w:styleId="Header">
    <w:name w:val="header"/>
    <w:basedOn w:val="Normal"/>
    <w:rsid w:val="003F797F"/>
    <w:pPr>
      <w:tabs>
        <w:tab w:val="center" w:pos="4320"/>
        <w:tab w:val="right" w:pos="8640"/>
      </w:tabs>
    </w:pPr>
    <w:rPr>
      <w:rFonts w:ascii="Arial" w:hAnsi="Arial"/>
    </w:rPr>
  </w:style>
  <w:style w:type="paragraph" w:styleId="Footer">
    <w:name w:val="footer"/>
    <w:basedOn w:val="Normal"/>
    <w:rsid w:val="003F797F"/>
    <w:pPr>
      <w:tabs>
        <w:tab w:val="center" w:pos="4320"/>
        <w:tab w:val="right" w:pos="8640"/>
      </w:tabs>
    </w:pPr>
    <w:rPr>
      <w:rFonts w:ascii="Arial" w:hAnsi="Arial"/>
    </w:rPr>
  </w:style>
  <w:style w:type="paragraph" w:customStyle="1" w:styleId="Bullet1">
    <w:name w:val="Bullet 1"/>
    <w:basedOn w:val="79CNormal"/>
    <w:rsid w:val="003250F3"/>
    <w:pPr>
      <w:numPr>
        <w:numId w:val="4"/>
      </w:numPr>
    </w:pPr>
  </w:style>
  <w:style w:type="paragraph" w:customStyle="1" w:styleId="Style1">
    <w:name w:val="Style1"/>
    <w:basedOn w:val="Normal"/>
    <w:rsid w:val="001102B7"/>
    <w:pPr>
      <w:tabs>
        <w:tab w:val="left" w:pos="567"/>
        <w:tab w:val="num" w:pos="720"/>
        <w:tab w:val="left" w:pos="1701"/>
      </w:tabs>
    </w:pPr>
    <w:rPr>
      <w:b/>
      <w:snapToGrid w:val="0"/>
      <w:color w:val="000000"/>
      <w:szCs w:val="22"/>
    </w:rPr>
  </w:style>
  <w:style w:type="table" w:customStyle="1" w:styleId="Table">
    <w:name w:val="Table"/>
    <w:basedOn w:val="TableNormal"/>
    <w:rsid w:val="001102B7"/>
    <w:tblPr>
      <w:tblBorders>
        <w:bottom w:val="single" w:sz="4" w:space="0" w:color="808080"/>
        <w:insideH w:val="single" w:sz="4" w:space="0" w:color="808080"/>
      </w:tblBorders>
    </w:tblPr>
    <w:tblStylePr w:type="firstRow">
      <w:tblPr/>
      <w:tcPr>
        <w:tcBorders>
          <w:top w:val="nil"/>
          <w:left w:val="nil"/>
          <w:bottom w:val="nil"/>
          <w:right w:val="nil"/>
          <w:insideH w:val="nil"/>
          <w:insideV w:val="single" w:sz="4" w:space="0" w:color="FFFFFF"/>
          <w:tl2br w:val="nil"/>
          <w:tr2bl w:val="nil"/>
        </w:tcBorders>
        <w:shd w:val="clear" w:color="auto" w:fill="D9D9D9"/>
      </w:tcPr>
    </w:tblStylePr>
    <w:tblStylePr w:type="firstCol">
      <w:tblPr/>
      <w:tcPr>
        <w:shd w:val="clear" w:color="auto" w:fill="F3F3F3"/>
      </w:tcPr>
    </w:tblStylePr>
  </w:style>
  <w:style w:type="paragraph" w:customStyle="1" w:styleId="DA">
    <w:name w:val="DA"/>
    <w:basedOn w:val="Normal"/>
    <w:rsid w:val="001102B7"/>
  </w:style>
  <w:style w:type="character" w:customStyle="1" w:styleId="Heading5Char">
    <w:name w:val="Heading 5 Char"/>
    <w:link w:val="Heading5"/>
    <w:rsid w:val="001102B7"/>
    <w:rPr>
      <w:rFonts w:ascii="Garamond" w:hAnsi="Garamond"/>
      <w:sz w:val="22"/>
      <w:lang w:val="en-AU" w:eastAsia="en-US" w:bidi="ar-SA"/>
    </w:rPr>
  </w:style>
  <w:style w:type="numbering" w:customStyle="1" w:styleId="HeadingList">
    <w:name w:val="Heading List"/>
    <w:basedOn w:val="NoList"/>
    <w:rsid w:val="00FE7811"/>
    <w:pPr>
      <w:numPr>
        <w:numId w:val="3"/>
      </w:numPr>
    </w:pPr>
  </w:style>
  <w:style w:type="paragraph" w:customStyle="1" w:styleId="Style2">
    <w:name w:val="Style2"/>
    <w:rsid w:val="001102B7"/>
    <w:pPr>
      <w:numPr>
        <w:numId w:val="2"/>
      </w:numPr>
    </w:pPr>
    <w:rPr>
      <w:rFonts w:ascii="Arial" w:hAnsi="Arial" w:cs="Arial"/>
      <w:sz w:val="23"/>
      <w:szCs w:val="23"/>
      <w:lang w:val="en-US" w:eastAsia="en-US"/>
    </w:rPr>
  </w:style>
  <w:style w:type="paragraph" w:customStyle="1" w:styleId="Bullet2">
    <w:name w:val="Bullet 2"/>
    <w:basedOn w:val="Normal"/>
    <w:rsid w:val="006D04C9"/>
    <w:pPr>
      <w:numPr>
        <w:ilvl w:val="1"/>
        <w:numId w:val="4"/>
      </w:numPr>
      <w:spacing w:after="120"/>
      <w:ind w:left="850" w:hanging="425"/>
    </w:pPr>
    <w:rPr>
      <w:rFonts w:ascii="Arial" w:hAnsi="Arial"/>
      <w:sz w:val="20"/>
    </w:rPr>
  </w:style>
  <w:style w:type="numbering" w:customStyle="1" w:styleId="BulletList">
    <w:name w:val="Bullet List"/>
    <w:basedOn w:val="NoList"/>
    <w:rsid w:val="003250F3"/>
    <w:pPr>
      <w:numPr>
        <w:numId w:val="4"/>
      </w:numPr>
    </w:pPr>
  </w:style>
  <w:style w:type="paragraph" w:customStyle="1" w:styleId="Lettera">
    <w:name w:val="Letter a"/>
    <w:basedOn w:val="Normal"/>
    <w:rsid w:val="001102B7"/>
    <w:pPr>
      <w:numPr>
        <w:numId w:val="5"/>
      </w:numPr>
    </w:pPr>
  </w:style>
  <w:style w:type="paragraph" w:customStyle="1" w:styleId="Letteri">
    <w:name w:val="Letter i"/>
    <w:basedOn w:val="Normal"/>
    <w:rsid w:val="001102B7"/>
    <w:pPr>
      <w:numPr>
        <w:ilvl w:val="1"/>
        <w:numId w:val="5"/>
      </w:numPr>
    </w:pPr>
  </w:style>
  <w:style w:type="numbering" w:customStyle="1" w:styleId="LetterList">
    <w:name w:val="Letter List"/>
    <w:basedOn w:val="NoList"/>
    <w:rsid w:val="001102B7"/>
    <w:pPr>
      <w:numPr>
        <w:numId w:val="5"/>
      </w:numPr>
    </w:pPr>
  </w:style>
  <w:style w:type="paragraph" w:customStyle="1" w:styleId="NormalSingle">
    <w:name w:val="Normal Single"/>
    <w:basedOn w:val="Normal"/>
    <w:rsid w:val="001102B7"/>
    <w:pPr>
      <w:spacing w:after="0"/>
    </w:pPr>
  </w:style>
  <w:style w:type="paragraph" w:customStyle="1" w:styleId="Indent2">
    <w:name w:val="Indent 2"/>
    <w:basedOn w:val="79CNormal"/>
    <w:rsid w:val="00BF7EA0"/>
    <w:pPr>
      <w:numPr>
        <w:ilvl w:val="1"/>
        <w:numId w:val="6"/>
      </w:numPr>
    </w:pPr>
  </w:style>
  <w:style w:type="paragraph" w:customStyle="1" w:styleId="Normal7pt">
    <w:name w:val="Normal 7pt"/>
    <w:basedOn w:val="79CNormal"/>
    <w:rsid w:val="00F16462"/>
    <w:pPr>
      <w:spacing w:before="20" w:after="20"/>
    </w:pPr>
    <w:rPr>
      <w:sz w:val="14"/>
    </w:rPr>
  </w:style>
  <w:style w:type="paragraph" w:customStyle="1" w:styleId="79CHeading1">
    <w:name w:val="79C Heading 1"/>
    <w:basedOn w:val="79CNormal"/>
    <w:next w:val="79CNormal"/>
    <w:rsid w:val="00FE7811"/>
    <w:pPr>
      <w:keepNext/>
      <w:keepLines/>
      <w:numPr>
        <w:numId w:val="3"/>
      </w:numPr>
      <w:pBdr>
        <w:bottom w:val="single" w:sz="4" w:space="1" w:color="auto"/>
      </w:pBdr>
      <w:spacing w:before="240"/>
    </w:pPr>
    <w:rPr>
      <w:b/>
      <w:caps/>
      <w:sz w:val="24"/>
    </w:rPr>
  </w:style>
  <w:style w:type="paragraph" w:customStyle="1" w:styleId="79CHeading2">
    <w:name w:val="79C Heading 2"/>
    <w:basedOn w:val="79CNormal"/>
    <w:next w:val="79CNormal"/>
    <w:link w:val="79CHeading2Char"/>
    <w:rsid w:val="00FE7811"/>
    <w:pPr>
      <w:keepNext/>
      <w:keepLines/>
      <w:numPr>
        <w:ilvl w:val="1"/>
        <w:numId w:val="3"/>
      </w:numPr>
      <w:spacing w:before="240"/>
    </w:pPr>
    <w:rPr>
      <w:b/>
      <w:caps/>
      <w:sz w:val="24"/>
    </w:rPr>
  </w:style>
  <w:style w:type="paragraph" w:customStyle="1" w:styleId="79CHeading3">
    <w:name w:val="79C Heading 3"/>
    <w:basedOn w:val="79CNormal"/>
    <w:next w:val="79CNormal"/>
    <w:rsid w:val="00FE7811"/>
    <w:pPr>
      <w:keepNext/>
      <w:keepLines/>
      <w:numPr>
        <w:ilvl w:val="2"/>
        <w:numId w:val="3"/>
      </w:numPr>
      <w:spacing w:before="120"/>
    </w:pPr>
    <w:rPr>
      <w:rFonts w:ascii="Univers Condensed" w:hAnsi="Univers Condensed"/>
      <w:caps/>
      <w:sz w:val="28"/>
    </w:rPr>
  </w:style>
  <w:style w:type="paragraph" w:customStyle="1" w:styleId="79CHeading4">
    <w:name w:val="79C Heading 4"/>
    <w:basedOn w:val="79CNormal"/>
    <w:next w:val="79CNormal"/>
    <w:rsid w:val="006D04C9"/>
    <w:pPr>
      <w:keepNext/>
      <w:tabs>
        <w:tab w:val="left" w:pos="567"/>
      </w:tabs>
      <w:spacing w:before="120"/>
    </w:pPr>
    <w:rPr>
      <w:b/>
    </w:rPr>
  </w:style>
  <w:style w:type="paragraph" w:customStyle="1" w:styleId="79CNormal">
    <w:name w:val="79C Normal"/>
    <w:link w:val="79CNormalChar"/>
    <w:rsid w:val="00671B44"/>
    <w:pPr>
      <w:spacing w:after="120"/>
    </w:pPr>
    <w:rPr>
      <w:rFonts w:ascii="Arial" w:hAnsi="Arial"/>
      <w:lang w:eastAsia="en-US"/>
    </w:rPr>
  </w:style>
  <w:style w:type="paragraph" w:customStyle="1" w:styleId="Indent3">
    <w:name w:val="Indent 3"/>
    <w:basedOn w:val="79CNormal"/>
    <w:rsid w:val="00BF7EA0"/>
    <w:pPr>
      <w:numPr>
        <w:ilvl w:val="2"/>
        <w:numId w:val="6"/>
      </w:numPr>
      <w:jc w:val="both"/>
    </w:pPr>
  </w:style>
  <w:style w:type="paragraph" w:customStyle="1" w:styleId="Paragraph">
    <w:name w:val="Paragraph"/>
    <w:basedOn w:val="Normal"/>
    <w:rsid w:val="0039537B"/>
    <w:pPr>
      <w:spacing w:after="200"/>
      <w:ind w:left="340" w:hanging="340"/>
    </w:pPr>
    <w:rPr>
      <w:rFonts w:ascii="Arial" w:hAnsi="Arial" w:cs="Arial"/>
      <w:sz w:val="16"/>
      <w:szCs w:val="16"/>
      <w:lang w:val="en-US"/>
    </w:rPr>
  </w:style>
  <w:style w:type="paragraph" w:styleId="NormalWeb">
    <w:name w:val="Normal (Web)"/>
    <w:basedOn w:val="Normal"/>
    <w:rsid w:val="0039537B"/>
    <w:pPr>
      <w:spacing w:before="100" w:beforeAutospacing="1" w:after="100" w:afterAutospacing="1"/>
    </w:pPr>
    <w:rPr>
      <w:rFonts w:ascii="Times New Roman" w:hAnsi="Times New Roman"/>
      <w:sz w:val="24"/>
      <w:szCs w:val="24"/>
      <w:lang w:val="en-US"/>
    </w:rPr>
  </w:style>
  <w:style w:type="paragraph" w:styleId="Quote">
    <w:name w:val="Quote"/>
    <w:basedOn w:val="79CNormal"/>
    <w:qFormat/>
    <w:rsid w:val="00CF5CA2"/>
    <w:pPr>
      <w:ind w:left="357" w:right="357"/>
    </w:pPr>
    <w:rPr>
      <w:i/>
    </w:rPr>
  </w:style>
  <w:style w:type="character" w:customStyle="1" w:styleId="DummyText">
    <w:name w:val="DummyText"/>
    <w:rsid w:val="001634FD"/>
    <w:rPr>
      <w:color w:val="FF0000"/>
    </w:rPr>
  </w:style>
  <w:style w:type="paragraph" w:customStyle="1" w:styleId="79CHeading5">
    <w:name w:val="79C Heading 5"/>
    <w:basedOn w:val="79CNormal"/>
    <w:next w:val="79CNormal"/>
    <w:link w:val="79CHeading5Char"/>
    <w:rsid w:val="00AD38B9"/>
    <w:pPr>
      <w:keepNext/>
    </w:pPr>
    <w:rPr>
      <w:u w:val="single"/>
    </w:rPr>
  </w:style>
  <w:style w:type="paragraph" w:customStyle="1" w:styleId="Source">
    <w:name w:val="Source"/>
    <w:basedOn w:val="79CNormal"/>
    <w:rsid w:val="009B0ABA"/>
    <w:rPr>
      <w:i/>
      <w:sz w:val="18"/>
    </w:rPr>
  </w:style>
  <w:style w:type="paragraph" w:customStyle="1" w:styleId="79CNormal-Single">
    <w:name w:val="79C Normal - Single"/>
    <w:basedOn w:val="79CNormal"/>
    <w:rsid w:val="00292AFD"/>
    <w:pPr>
      <w:spacing w:after="0"/>
    </w:pPr>
  </w:style>
  <w:style w:type="character" w:customStyle="1" w:styleId="Italics">
    <w:name w:val="Italics"/>
    <w:rsid w:val="003B334C"/>
    <w:rPr>
      <w:i/>
      <w:bdr w:val="none" w:sz="0" w:space="0" w:color="auto"/>
      <w:shd w:val="clear" w:color="auto" w:fill="E6E6E6"/>
    </w:rPr>
  </w:style>
  <w:style w:type="numbering" w:customStyle="1" w:styleId="IndentList">
    <w:name w:val="Indent List"/>
    <w:basedOn w:val="HeadingList"/>
    <w:rsid w:val="00BF7EA0"/>
    <w:pPr>
      <w:numPr>
        <w:numId w:val="6"/>
      </w:numPr>
    </w:pPr>
  </w:style>
  <w:style w:type="table" w:customStyle="1" w:styleId="Tableplain">
    <w:name w:val="Table plain"/>
    <w:basedOn w:val="TableNormal"/>
    <w:rsid w:val="008D0A91"/>
    <w:tblPr>
      <w:tblBorders>
        <w:insideH w:val="single" w:sz="4" w:space="0" w:color="C0C0C0"/>
        <w:insideV w:val="single" w:sz="4" w:space="0" w:color="C0C0C0"/>
      </w:tblBorders>
    </w:tblPr>
    <w:tblStylePr w:type="firstRow">
      <w:pPr>
        <w:jc w:val="left"/>
      </w:pPr>
      <w:tblPr/>
      <w:tcPr>
        <w:tcBorders>
          <w:top w:val="nil"/>
          <w:left w:val="nil"/>
          <w:bottom w:val="single" w:sz="4" w:space="0" w:color="auto"/>
          <w:right w:val="nil"/>
          <w:insideH w:val="nil"/>
          <w:insideV w:val="nil"/>
          <w:tl2br w:val="nil"/>
          <w:tr2bl w:val="nil"/>
        </w:tcBorders>
        <w:vAlign w:val="bottom"/>
      </w:tcPr>
    </w:tblStylePr>
    <w:tblStylePr w:type="lastRow">
      <w:tblPr/>
      <w:tcPr>
        <w:tcBorders>
          <w:top w:val="nil"/>
          <w:left w:val="nil"/>
          <w:bottom w:val="single" w:sz="4" w:space="0" w:color="auto"/>
          <w:right w:val="nil"/>
          <w:insideH w:val="nil"/>
          <w:insideV w:val="single" w:sz="4" w:space="0" w:color="C0C0C0"/>
          <w:tl2br w:val="nil"/>
          <w:tr2bl w:val="nil"/>
        </w:tcBorders>
      </w:tcPr>
    </w:tblStylePr>
  </w:style>
  <w:style w:type="paragraph" w:customStyle="1" w:styleId="79CHeading6">
    <w:name w:val="79C Heading 6"/>
    <w:basedOn w:val="79CNormal"/>
    <w:rsid w:val="00AD38B9"/>
  </w:style>
  <w:style w:type="paragraph" w:customStyle="1" w:styleId="79CHeading7">
    <w:name w:val="79C Heading 7"/>
    <w:basedOn w:val="79CNormal"/>
    <w:rsid w:val="00AD38B9"/>
  </w:style>
  <w:style w:type="table" w:customStyle="1" w:styleId="Tablea">
    <w:name w:val="Table a"/>
    <w:basedOn w:val="TableNormal"/>
    <w:rsid w:val="002C35B9"/>
    <w:tblPr>
      <w:tblBorders>
        <w:bottom w:val="single" w:sz="4" w:space="0" w:color="999999"/>
        <w:insideH w:val="single" w:sz="4" w:space="0" w:color="999999"/>
      </w:tblBorders>
    </w:tblPr>
    <w:tblStylePr w:type="firstRow">
      <w:tblPr/>
      <w:tcPr>
        <w:shd w:val="clear" w:color="auto" w:fill="E6E6E6"/>
      </w:tcPr>
    </w:tblStylePr>
  </w:style>
  <w:style w:type="table" w:customStyle="1" w:styleId="Tableb">
    <w:name w:val="Table b"/>
    <w:basedOn w:val="TableNormal"/>
    <w:rsid w:val="0070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3F3F3"/>
      </w:tcPr>
    </w:tblStylePr>
  </w:style>
  <w:style w:type="paragraph" w:customStyle="1" w:styleId="Headerrow">
    <w:name w:val="Header row"/>
    <w:basedOn w:val="79CNormal"/>
    <w:rsid w:val="00DE6D9E"/>
    <w:pPr>
      <w:keepNext/>
    </w:pPr>
    <w:rPr>
      <w:snapToGrid w:val="0"/>
    </w:rPr>
  </w:style>
  <w:style w:type="character" w:customStyle="1" w:styleId="79CNormalChar">
    <w:name w:val="79C Normal Char"/>
    <w:link w:val="79CNormal"/>
    <w:rsid w:val="00671B44"/>
    <w:rPr>
      <w:rFonts w:ascii="Arial" w:hAnsi="Arial"/>
      <w:lang w:eastAsia="en-US"/>
    </w:rPr>
  </w:style>
  <w:style w:type="character" w:customStyle="1" w:styleId="79CHeading2Char">
    <w:name w:val="79C Heading 2 Char"/>
    <w:link w:val="79CHeading2"/>
    <w:rsid w:val="00FE7811"/>
    <w:rPr>
      <w:rFonts w:ascii="Arial" w:hAnsi="Arial"/>
      <w:b/>
      <w:caps/>
      <w:sz w:val="24"/>
      <w:lang w:eastAsia="en-US"/>
    </w:rPr>
  </w:style>
  <w:style w:type="table" w:customStyle="1" w:styleId="TableObjective">
    <w:name w:val="Table Objective"/>
    <w:basedOn w:val="TableNormal"/>
    <w:rsid w:val="000555EA"/>
    <w:tblPr>
      <w:tblCellMar>
        <w:left w:w="0" w:type="dxa"/>
        <w:right w:w="0" w:type="dxa"/>
      </w:tblCellMar>
    </w:tblPr>
    <w:tcPr>
      <w:shd w:val="clear" w:color="auto" w:fill="F3F3F3"/>
    </w:tcPr>
  </w:style>
  <w:style w:type="paragraph" w:styleId="Caption">
    <w:name w:val="caption"/>
    <w:basedOn w:val="79CNormal"/>
    <w:next w:val="79CNormal"/>
    <w:qFormat/>
    <w:rsid w:val="00E81EC5"/>
    <w:rPr>
      <w:b/>
      <w:bCs/>
    </w:rPr>
  </w:style>
  <w:style w:type="table" w:customStyle="1" w:styleId="Table-Lines">
    <w:name w:val="Table - Lines"/>
    <w:basedOn w:val="TableNormal"/>
    <w:rsid w:val="00396E0F"/>
    <w:tblPr>
      <w:tblStyleRow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band1Horz">
      <w:tblPr/>
      <w:tcPr>
        <w:tcBorders>
          <w:top w:val="single" w:sz="4" w:space="0" w:color="C0C0C0"/>
          <w:left w:val="single" w:sz="4" w:space="0" w:color="C0C0C0"/>
          <w:bottom w:val="single" w:sz="4" w:space="0" w:color="C0C0C0"/>
          <w:right w:val="single" w:sz="4" w:space="0" w:color="C0C0C0"/>
          <w:insideH w:val="nil"/>
          <w:insideV w:val="nil"/>
          <w:tl2br w:val="nil"/>
          <w:tr2bl w:val="nil"/>
        </w:tcBorders>
      </w:tcPr>
    </w:tblStylePr>
  </w:style>
  <w:style w:type="table" w:customStyle="1" w:styleId="TableCompliance">
    <w:name w:val="Table Compliance"/>
    <w:basedOn w:val="TableNormal"/>
    <w:rsid w:val="00564918"/>
    <w:tblPr>
      <w:tblBorders>
        <w:bottom w:val="single" w:sz="4" w:space="0" w:color="auto"/>
        <w:insideV w:val="single" w:sz="4" w:space="0" w:color="C0C0C0"/>
      </w:tblBorders>
    </w:tblPr>
    <w:tblStylePr w:type="firstRow">
      <w:tblPr/>
      <w:tcPr>
        <w:tcBorders>
          <w:top w:val="nil"/>
          <w:left w:val="nil"/>
          <w:bottom w:val="single" w:sz="4" w:space="0" w:color="auto"/>
          <w:right w:val="nil"/>
          <w:insideH w:val="nil"/>
          <w:insideV w:val="nil"/>
          <w:tl2br w:val="nil"/>
          <w:tr2bl w:val="nil"/>
        </w:tcBorders>
      </w:tcPr>
    </w:tblStylePr>
  </w:style>
  <w:style w:type="table" w:customStyle="1" w:styleId="TableImage">
    <w:name w:val="Table Image"/>
    <w:basedOn w:val="TableNormal"/>
    <w:rsid w:val="001755D1"/>
    <w:tblPr>
      <w:tblCellMar>
        <w:left w:w="0" w:type="dxa"/>
        <w:right w:w="0" w:type="dxa"/>
      </w:tblCellMar>
    </w:tblPr>
  </w:style>
  <w:style w:type="table" w:customStyle="1" w:styleId="Table-Compliance">
    <w:name w:val="Table - Compliance"/>
    <w:basedOn w:val="TableNormal"/>
    <w:rsid w:val="00386872"/>
    <w:tblPr>
      <w:tblStyleRowBandSize w:val="1"/>
    </w:tblPr>
    <w:tblStylePr w:type="firstRow">
      <w:tblPr/>
      <w:tcPr>
        <w:tcBorders>
          <w:top w:val="nil"/>
          <w:left w:val="nil"/>
          <w:bottom w:val="single" w:sz="4" w:space="0" w:color="C0C0C0"/>
          <w:right w:val="nil"/>
          <w:insideH w:val="nil"/>
          <w:insideV w:val="nil"/>
          <w:tl2br w:val="nil"/>
          <w:tr2bl w:val="nil"/>
        </w:tcBorders>
      </w:tcPr>
    </w:tblStylePr>
    <w:tblStylePr w:type="lastRow">
      <w:tblPr/>
      <w:tcPr>
        <w:tcBorders>
          <w:top w:val="nil"/>
          <w:left w:val="nil"/>
          <w:bottom w:val="single" w:sz="4" w:space="0" w:color="C0C0C0"/>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3F3F3"/>
      </w:tcPr>
    </w:tblStylePr>
    <w:tblStylePr w:type="band2Horz">
      <w:tblPr/>
      <w:tcPr>
        <w:tcBorders>
          <w:top w:val="nil"/>
          <w:left w:val="nil"/>
          <w:bottom w:val="nil"/>
          <w:right w:val="nil"/>
          <w:insideH w:val="nil"/>
          <w:insideV w:val="single" w:sz="4" w:space="0" w:color="EAEAEA"/>
          <w:tl2br w:val="nil"/>
          <w:tr2bl w:val="nil"/>
        </w:tcBorders>
      </w:tcPr>
    </w:tblStylePr>
  </w:style>
  <w:style w:type="paragraph" w:customStyle="1" w:styleId="79CMajorHeading">
    <w:name w:val="79C Major Heading"/>
    <w:basedOn w:val="79CNormal"/>
    <w:next w:val="79CNormal"/>
    <w:rsid w:val="00AD38B9"/>
    <w:rPr>
      <w:b/>
    </w:rPr>
  </w:style>
  <w:style w:type="paragraph" w:customStyle="1" w:styleId="79CMinorHeading">
    <w:name w:val="79C Minor Heading"/>
    <w:basedOn w:val="79CNormal"/>
    <w:next w:val="79CNormal"/>
    <w:rsid w:val="00AD38B9"/>
    <w:rPr>
      <w:i/>
    </w:rPr>
  </w:style>
  <w:style w:type="character" w:customStyle="1" w:styleId="79CHeading5Char">
    <w:name w:val="79C Heading 5 Char"/>
    <w:link w:val="79CHeading5"/>
    <w:rsid w:val="00AD38B9"/>
    <w:rPr>
      <w:rFonts w:ascii="Arial" w:hAnsi="Arial"/>
      <w:u w:val="single"/>
      <w:lang w:eastAsia="en-US"/>
    </w:rPr>
  </w:style>
  <w:style w:type="paragraph" w:customStyle="1" w:styleId="Noncompliant">
    <w:name w:val="Noncompliant"/>
    <w:basedOn w:val="79CNormal"/>
    <w:rsid w:val="00F11163"/>
    <w:pPr>
      <w:shd w:val="clear" w:color="auto" w:fill="FF9900"/>
    </w:pPr>
    <w:rPr>
      <w:b/>
      <w:color w:val="FFFFFF"/>
    </w:rPr>
  </w:style>
  <w:style w:type="table" w:customStyle="1" w:styleId="Tablec">
    <w:name w:val="Table c"/>
    <w:basedOn w:val="TableNormal"/>
    <w:rsid w:val="00017B6F"/>
    <w:tblPr>
      <w:tblBorders>
        <w:top w:val="single" w:sz="4" w:space="0" w:color="auto"/>
        <w:left w:val="single" w:sz="4" w:space="0" w:color="auto"/>
        <w:bottom w:val="single" w:sz="4" w:space="0" w:color="auto"/>
        <w:right w:val="single" w:sz="4" w:space="0" w:color="auto"/>
      </w:tblBorders>
      <w:tblCellMar>
        <w:left w:w="85" w:type="dxa"/>
        <w:right w:w="85" w:type="dxa"/>
      </w:tblCellMar>
    </w:tblPr>
  </w:style>
  <w:style w:type="paragraph" w:customStyle="1" w:styleId="Bullet3">
    <w:name w:val="Bullet 3"/>
    <w:basedOn w:val="79CNormal"/>
    <w:rsid w:val="003250F3"/>
    <w:pPr>
      <w:numPr>
        <w:ilvl w:val="2"/>
        <w:numId w:val="4"/>
      </w:numPr>
    </w:pPr>
  </w:style>
  <w:style w:type="paragraph" w:customStyle="1" w:styleId="ExecutiveSummary">
    <w:name w:val="Executive Summary"/>
    <w:basedOn w:val="79CNormal"/>
    <w:rsid w:val="00011872"/>
    <w:pPr>
      <w:pBdr>
        <w:bottom w:val="single" w:sz="4" w:space="1" w:color="auto"/>
      </w:pBdr>
      <w:spacing w:before="240"/>
    </w:pPr>
    <w:rPr>
      <w:rFonts w:ascii="Univers Condensed" w:hAnsi="Univers Condensed"/>
      <w:b/>
      <w:sz w:val="28"/>
    </w:rPr>
  </w:style>
  <w:style w:type="paragraph" w:customStyle="1" w:styleId="79cnormal0">
    <w:name w:val="79cnormal"/>
    <w:basedOn w:val="Normal"/>
    <w:rsid w:val="00233C44"/>
    <w:pPr>
      <w:spacing w:before="100" w:beforeAutospacing="1" w:after="100" w:afterAutospacing="1"/>
    </w:pPr>
    <w:rPr>
      <w:rFonts w:ascii="Times New Roman" w:hAnsi="Times New Roman"/>
      <w:sz w:val="24"/>
      <w:szCs w:val="24"/>
      <w:lang w:val="en-US"/>
    </w:rPr>
  </w:style>
  <w:style w:type="character" w:customStyle="1" w:styleId="dummytext0">
    <w:name w:val="dummytext"/>
    <w:basedOn w:val="DefaultParagraphFont"/>
    <w:rsid w:val="00233C44"/>
  </w:style>
  <w:style w:type="paragraph" w:styleId="CommentText">
    <w:name w:val="annotation text"/>
    <w:basedOn w:val="Normal"/>
    <w:semiHidden/>
    <w:rsid w:val="009E3CDA"/>
    <w:rPr>
      <w:sz w:val="20"/>
    </w:rPr>
  </w:style>
  <w:style w:type="paragraph" w:styleId="BalloonText">
    <w:name w:val="Balloon Text"/>
    <w:basedOn w:val="Normal"/>
    <w:semiHidden/>
    <w:rsid w:val="009E3CDA"/>
    <w:rPr>
      <w:rFonts w:ascii="Tahoma" w:hAnsi="Tahoma"/>
      <w:sz w:val="16"/>
      <w:szCs w:val="16"/>
    </w:rPr>
  </w:style>
  <w:style w:type="paragraph" w:customStyle="1" w:styleId="TableText9pt">
    <w:name w:val="Table Text 9pt"/>
    <w:basedOn w:val="79CNormal"/>
    <w:rsid w:val="00D03BCD"/>
    <w:pPr>
      <w:jc w:val="both"/>
    </w:pPr>
    <w:rPr>
      <w:sz w:val="18"/>
    </w:rPr>
  </w:style>
  <w:style w:type="paragraph" w:customStyle="1" w:styleId="bullet10">
    <w:name w:val="bullet1"/>
    <w:basedOn w:val="Normal"/>
    <w:rsid w:val="005E4391"/>
    <w:pPr>
      <w:spacing w:before="100" w:beforeAutospacing="1" w:after="100" w:afterAutospacing="1"/>
    </w:pPr>
    <w:rPr>
      <w:rFonts w:ascii="Times New Roman" w:hAnsi="Times New Roman"/>
      <w:sz w:val="24"/>
      <w:szCs w:val="24"/>
      <w:lang w:val="en-US"/>
    </w:rPr>
  </w:style>
  <w:style w:type="paragraph" w:styleId="CommentSubject">
    <w:name w:val="annotation subject"/>
    <w:basedOn w:val="CommentText"/>
    <w:next w:val="CommentText"/>
    <w:semiHidden/>
    <w:rsid w:val="006A7DA2"/>
    <w:rPr>
      <w:b/>
      <w:bCs/>
    </w:rPr>
  </w:style>
  <w:style w:type="paragraph" w:styleId="ListParagraph">
    <w:name w:val="List Paragraph"/>
    <w:basedOn w:val="Normal"/>
    <w:uiPriority w:val="34"/>
    <w:qFormat/>
    <w:rsid w:val="0060059C"/>
    <w:pPr>
      <w:spacing w:after="120"/>
      <w:ind w:left="720"/>
      <w:contextualSpacing/>
    </w:pPr>
    <w:rPr>
      <w:rFonts w:eastAsia="Calibri"/>
      <w:szCs w:val="22"/>
    </w:rPr>
  </w:style>
  <w:style w:type="paragraph" w:customStyle="1" w:styleId="Number1">
    <w:name w:val="Number1"/>
    <w:basedOn w:val="79CNormal"/>
    <w:qFormat/>
    <w:rsid w:val="00F27B9F"/>
    <w:pPr>
      <w:numPr>
        <w:numId w:val="10"/>
      </w:numPr>
    </w:pPr>
  </w:style>
  <w:style w:type="paragraph" w:customStyle="1" w:styleId="Number2">
    <w:name w:val="Number2"/>
    <w:basedOn w:val="79CNormal"/>
    <w:qFormat/>
    <w:rsid w:val="00F27B9F"/>
    <w:pPr>
      <w:numPr>
        <w:ilvl w:val="1"/>
        <w:numId w:val="10"/>
      </w:numPr>
    </w:pPr>
  </w:style>
  <w:style w:type="numbering" w:customStyle="1" w:styleId="NumberList">
    <w:name w:val="Number List"/>
    <w:basedOn w:val="NoList"/>
    <w:uiPriority w:val="99"/>
    <w:rsid w:val="00B95BF4"/>
    <w:pPr>
      <w:numPr>
        <w:numId w:val="8"/>
      </w:numPr>
    </w:pPr>
  </w:style>
  <w:style w:type="paragraph" w:customStyle="1" w:styleId="TableParagraph">
    <w:name w:val="Table Paragraph"/>
    <w:basedOn w:val="Normal"/>
    <w:uiPriority w:val="1"/>
    <w:qFormat/>
    <w:rsid w:val="0038554D"/>
    <w:pPr>
      <w:widowControl w:val="0"/>
      <w:spacing w:after="0"/>
    </w:pPr>
    <w:rPr>
      <w:rFonts w:asciiTheme="minorHAnsi" w:eastAsiaTheme="minorHAnsi" w:hAnsiTheme="minorHAnsi" w:cstheme="minorBidi"/>
      <w:szCs w:val="22"/>
      <w:lang w:val="en-US"/>
    </w:rPr>
  </w:style>
  <w:style w:type="character" w:customStyle="1" w:styleId="frag-heading">
    <w:name w:val="frag-heading"/>
    <w:basedOn w:val="DefaultParagraphFont"/>
    <w:rsid w:val="002E058F"/>
  </w:style>
  <w:style w:type="paragraph" w:styleId="BodyText">
    <w:name w:val="Body Text"/>
    <w:basedOn w:val="Normal"/>
    <w:link w:val="BodyTextChar"/>
    <w:rsid w:val="00B25491"/>
    <w:pPr>
      <w:spacing w:after="0"/>
    </w:pPr>
    <w:rPr>
      <w:sz w:val="24"/>
      <w:lang w:eastAsia="en-AU"/>
    </w:rPr>
  </w:style>
  <w:style w:type="character" w:customStyle="1" w:styleId="BodyTextChar">
    <w:name w:val="Body Text Char"/>
    <w:basedOn w:val="DefaultParagraphFont"/>
    <w:link w:val="BodyText"/>
    <w:rsid w:val="00B25491"/>
    <w:rPr>
      <w:rFonts w:ascii="Garamond" w:hAnsi="Garamond"/>
      <w:sz w:val="24"/>
    </w:rPr>
  </w:style>
  <w:style w:type="numbering" w:customStyle="1" w:styleId="NumberedList">
    <w:name w:val="Numbered List"/>
    <w:basedOn w:val="NumberList"/>
    <w:uiPriority w:val="99"/>
    <w:rsid w:val="00F27B9F"/>
    <w:pPr>
      <w:numPr>
        <w:numId w:val="10"/>
      </w:numPr>
    </w:pPr>
  </w:style>
  <w:style w:type="character" w:styleId="UnresolvedMention">
    <w:name w:val="Unresolved Mention"/>
    <w:basedOn w:val="DefaultParagraphFont"/>
    <w:uiPriority w:val="99"/>
    <w:semiHidden/>
    <w:unhideWhenUsed/>
    <w:rsid w:val="00F10CD9"/>
    <w:rPr>
      <w:color w:val="605E5C"/>
      <w:shd w:val="clear" w:color="auto" w:fill="E1DFDD"/>
    </w:rPr>
  </w:style>
  <w:style w:type="character" w:customStyle="1" w:styleId="ng-scope">
    <w:name w:val="ng-scope"/>
    <w:basedOn w:val="DefaultParagraphFont"/>
    <w:rsid w:val="003B51B7"/>
  </w:style>
  <w:style w:type="character" w:customStyle="1" w:styleId="frag-name2">
    <w:name w:val="frag-name2"/>
    <w:basedOn w:val="DefaultParagraphFont"/>
    <w:rsid w:val="003B51B7"/>
  </w:style>
  <w:style w:type="character" w:customStyle="1" w:styleId="frag-defterm">
    <w:name w:val="frag-defterm"/>
    <w:basedOn w:val="DefaultParagraphFont"/>
    <w:rsid w:val="003B51B7"/>
  </w:style>
  <w:style w:type="character" w:customStyle="1" w:styleId="frag-formula">
    <w:name w:val="frag-formula"/>
    <w:basedOn w:val="DefaultParagraphFont"/>
    <w:rsid w:val="00953B31"/>
  </w:style>
  <w:style w:type="character" w:customStyle="1" w:styleId="Heading8Char">
    <w:name w:val="Heading 8 Char"/>
    <w:basedOn w:val="DefaultParagraphFont"/>
    <w:link w:val="Heading8"/>
    <w:uiPriority w:val="9"/>
    <w:rsid w:val="00A34E3B"/>
    <w:rPr>
      <w:rFonts w:ascii="Univers Condensed" w:hAnsi="Univers Condensed"/>
      <w:i/>
      <w:sz w:val="24"/>
      <w:lang w:eastAsia="en-US"/>
    </w:rPr>
  </w:style>
  <w:style w:type="character" w:customStyle="1" w:styleId="frag-name">
    <w:name w:val="frag-name"/>
    <w:basedOn w:val="DefaultParagraphFont"/>
    <w:rsid w:val="006F5A3D"/>
  </w:style>
  <w:style w:type="character" w:customStyle="1" w:styleId="frag-no">
    <w:name w:val="frag-no"/>
    <w:basedOn w:val="DefaultParagraphFont"/>
    <w:rsid w:val="006F5A3D"/>
  </w:style>
  <w:style w:type="character" w:customStyle="1" w:styleId="TitleChar">
    <w:name w:val="Title Char"/>
    <w:basedOn w:val="DefaultParagraphFont"/>
    <w:link w:val="Title"/>
    <w:rsid w:val="00A26477"/>
    <w:rPr>
      <w:rFonts w:ascii="Univers Condensed" w:hAnsi="Univers Condensed"/>
      <w:b/>
      <w:kern w:val="28"/>
      <w:sz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98996">
      <w:bodyDiv w:val="1"/>
      <w:marLeft w:val="0"/>
      <w:marRight w:val="0"/>
      <w:marTop w:val="0"/>
      <w:marBottom w:val="0"/>
      <w:divBdr>
        <w:top w:val="none" w:sz="0" w:space="0" w:color="auto"/>
        <w:left w:val="none" w:sz="0" w:space="0" w:color="auto"/>
        <w:bottom w:val="none" w:sz="0" w:space="0" w:color="auto"/>
        <w:right w:val="none" w:sz="0" w:space="0" w:color="auto"/>
      </w:divBdr>
      <w:divsChild>
        <w:div w:id="1085880260">
          <w:blockQuote w:val="1"/>
          <w:marLeft w:val="340"/>
          <w:marRight w:val="0"/>
          <w:marTop w:val="160"/>
          <w:marBottom w:val="200"/>
          <w:divBdr>
            <w:top w:val="none" w:sz="0" w:space="0" w:color="auto"/>
            <w:left w:val="none" w:sz="0" w:space="0" w:color="auto"/>
            <w:bottom w:val="none" w:sz="0" w:space="0" w:color="auto"/>
            <w:right w:val="none" w:sz="0" w:space="0" w:color="auto"/>
          </w:divBdr>
        </w:div>
        <w:div w:id="15988266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47030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5807486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186798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452409693">
              <w:blockQuote w:val="1"/>
              <w:marLeft w:val="340"/>
              <w:marRight w:val="0"/>
              <w:marTop w:val="160"/>
              <w:marBottom w:val="200"/>
              <w:divBdr>
                <w:top w:val="none" w:sz="0" w:space="0" w:color="auto"/>
                <w:left w:val="none" w:sz="0" w:space="0" w:color="auto"/>
                <w:bottom w:val="none" w:sz="0" w:space="0" w:color="auto"/>
                <w:right w:val="none" w:sz="0" w:space="0" w:color="auto"/>
              </w:divBdr>
            </w:div>
            <w:div w:id="71250753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47097">
                  <w:blockQuote w:val="1"/>
                  <w:marLeft w:val="340"/>
                  <w:marRight w:val="0"/>
                  <w:marTop w:val="160"/>
                  <w:marBottom w:val="200"/>
                  <w:divBdr>
                    <w:top w:val="none" w:sz="0" w:space="0" w:color="auto"/>
                    <w:left w:val="none" w:sz="0" w:space="0" w:color="auto"/>
                    <w:bottom w:val="none" w:sz="0" w:space="0" w:color="auto"/>
                    <w:right w:val="none" w:sz="0" w:space="0" w:color="auto"/>
                  </w:divBdr>
                </w:div>
                <w:div w:id="580191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83089335">
                      <w:blockQuote w:val="1"/>
                      <w:marLeft w:val="340"/>
                      <w:marRight w:val="0"/>
                      <w:marTop w:val="160"/>
                      <w:marBottom w:val="200"/>
                      <w:divBdr>
                        <w:top w:val="none" w:sz="0" w:space="0" w:color="auto"/>
                        <w:left w:val="none" w:sz="0" w:space="0" w:color="auto"/>
                        <w:bottom w:val="none" w:sz="0" w:space="0" w:color="auto"/>
                        <w:right w:val="none" w:sz="0" w:space="0" w:color="auto"/>
                      </w:divBdr>
                    </w:div>
                    <w:div w:id="15366939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0802288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949420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5358231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94966">
                      <w:blockQuote w:val="1"/>
                      <w:marLeft w:val="340"/>
                      <w:marRight w:val="0"/>
                      <w:marTop w:val="160"/>
                      <w:marBottom w:val="200"/>
                      <w:divBdr>
                        <w:top w:val="none" w:sz="0" w:space="0" w:color="auto"/>
                        <w:left w:val="none" w:sz="0" w:space="0" w:color="auto"/>
                        <w:bottom w:val="none" w:sz="0" w:space="0" w:color="auto"/>
                        <w:right w:val="none" w:sz="0" w:space="0" w:color="auto"/>
                      </w:divBdr>
                    </w:div>
                    <w:div w:id="58518637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68117371">
                  <w:blockQuote w:val="1"/>
                  <w:marLeft w:val="340"/>
                  <w:marRight w:val="0"/>
                  <w:marTop w:val="160"/>
                  <w:marBottom w:val="200"/>
                  <w:divBdr>
                    <w:top w:val="none" w:sz="0" w:space="0" w:color="auto"/>
                    <w:left w:val="none" w:sz="0" w:space="0" w:color="auto"/>
                    <w:bottom w:val="none" w:sz="0" w:space="0" w:color="auto"/>
                    <w:right w:val="none" w:sz="0" w:space="0" w:color="auto"/>
                  </w:divBdr>
                </w:div>
                <w:div w:id="4175978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768420">
                      <w:blockQuote w:val="1"/>
                      <w:marLeft w:val="340"/>
                      <w:marRight w:val="0"/>
                      <w:marTop w:val="160"/>
                      <w:marBottom w:val="200"/>
                      <w:divBdr>
                        <w:top w:val="none" w:sz="0" w:space="0" w:color="auto"/>
                        <w:left w:val="none" w:sz="0" w:space="0" w:color="auto"/>
                        <w:bottom w:val="none" w:sz="0" w:space="0" w:color="auto"/>
                        <w:right w:val="none" w:sz="0" w:space="0" w:color="auto"/>
                      </w:divBdr>
                    </w:div>
                    <w:div w:id="17987202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42133867">
                  <w:blockQuote w:val="1"/>
                  <w:marLeft w:val="340"/>
                  <w:marRight w:val="0"/>
                  <w:marTop w:val="160"/>
                  <w:marBottom w:val="200"/>
                  <w:divBdr>
                    <w:top w:val="none" w:sz="0" w:space="0" w:color="auto"/>
                    <w:left w:val="none" w:sz="0" w:space="0" w:color="auto"/>
                    <w:bottom w:val="none" w:sz="0" w:space="0" w:color="auto"/>
                    <w:right w:val="none" w:sz="0" w:space="0" w:color="auto"/>
                  </w:divBdr>
                </w:div>
                <w:div w:id="699824175">
                  <w:blockQuote w:val="1"/>
                  <w:marLeft w:val="340"/>
                  <w:marRight w:val="0"/>
                  <w:marTop w:val="160"/>
                  <w:marBottom w:val="200"/>
                  <w:divBdr>
                    <w:top w:val="none" w:sz="0" w:space="0" w:color="auto"/>
                    <w:left w:val="none" w:sz="0" w:space="0" w:color="auto"/>
                    <w:bottom w:val="none" w:sz="0" w:space="0" w:color="auto"/>
                    <w:right w:val="none" w:sz="0" w:space="0" w:color="auto"/>
                  </w:divBdr>
                </w:div>
                <w:div w:id="816796499">
                  <w:blockQuote w:val="1"/>
                  <w:marLeft w:val="340"/>
                  <w:marRight w:val="0"/>
                  <w:marTop w:val="160"/>
                  <w:marBottom w:val="200"/>
                  <w:divBdr>
                    <w:top w:val="none" w:sz="0" w:space="0" w:color="auto"/>
                    <w:left w:val="none" w:sz="0" w:space="0" w:color="auto"/>
                    <w:bottom w:val="none" w:sz="0" w:space="0" w:color="auto"/>
                    <w:right w:val="none" w:sz="0" w:space="0" w:color="auto"/>
                  </w:divBdr>
                </w:div>
                <w:div w:id="8918908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8158815">
                      <w:blockQuote w:val="1"/>
                      <w:marLeft w:val="340"/>
                      <w:marRight w:val="0"/>
                      <w:marTop w:val="160"/>
                      <w:marBottom w:val="200"/>
                      <w:divBdr>
                        <w:top w:val="none" w:sz="0" w:space="0" w:color="auto"/>
                        <w:left w:val="none" w:sz="0" w:space="0" w:color="auto"/>
                        <w:bottom w:val="none" w:sz="0" w:space="0" w:color="auto"/>
                        <w:right w:val="none" w:sz="0" w:space="0" w:color="auto"/>
                      </w:divBdr>
                    </w:div>
                    <w:div w:id="137246416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925306510">
                  <w:blockQuote w:val="1"/>
                  <w:marLeft w:val="340"/>
                  <w:marRight w:val="0"/>
                  <w:marTop w:val="160"/>
                  <w:marBottom w:val="200"/>
                  <w:divBdr>
                    <w:top w:val="none" w:sz="0" w:space="0" w:color="auto"/>
                    <w:left w:val="none" w:sz="0" w:space="0" w:color="auto"/>
                    <w:bottom w:val="none" w:sz="0" w:space="0" w:color="auto"/>
                    <w:right w:val="none" w:sz="0" w:space="0" w:color="auto"/>
                  </w:divBdr>
                </w:div>
                <w:div w:id="125301002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1965335">
                      <w:blockQuote w:val="1"/>
                      <w:marLeft w:val="340"/>
                      <w:marRight w:val="0"/>
                      <w:marTop w:val="160"/>
                      <w:marBottom w:val="200"/>
                      <w:divBdr>
                        <w:top w:val="none" w:sz="0" w:space="0" w:color="auto"/>
                        <w:left w:val="none" w:sz="0" w:space="0" w:color="auto"/>
                        <w:bottom w:val="none" w:sz="0" w:space="0" w:color="auto"/>
                        <w:right w:val="none" w:sz="0" w:space="0" w:color="auto"/>
                      </w:divBdr>
                    </w:div>
                    <w:div w:id="1761104371">
                      <w:blockQuote w:val="1"/>
                      <w:marLeft w:val="340"/>
                      <w:marRight w:val="0"/>
                      <w:marTop w:val="160"/>
                      <w:marBottom w:val="200"/>
                      <w:divBdr>
                        <w:top w:val="none" w:sz="0" w:space="0" w:color="auto"/>
                        <w:left w:val="none" w:sz="0" w:space="0" w:color="auto"/>
                        <w:bottom w:val="none" w:sz="0" w:space="0" w:color="auto"/>
                        <w:right w:val="none" w:sz="0" w:space="0" w:color="auto"/>
                      </w:divBdr>
                    </w:div>
                    <w:div w:id="198443266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279541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8610129">
                      <w:blockQuote w:val="1"/>
                      <w:marLeft w:val="340"/>
                      <w:marRight w:val="0"/>
                      <w:marTop w:val="160"/>
                      <w:marBottom w:val="200"/>
                      <w:divBdr>
                        <w:top w:val="none" w:sz="0" w:space="0" w:color="auto"/>
                        <w:left w:val="none" w:sz="0" w:space="0" w:color="auto"/>
                        <w:bottom w:val="none" w:sz="0" w:space="0" w:color="auto"/>
                        <w:right w:val="none" w:sz="0" w:space="0" w:color="auto"/>
                      </w:divBdr>
                    </w:div>
                    <w:div w:id="550657440">
                      <w:blockQuote w:val="1"/>
                      <w:marLeft w:val="340"/>
                      <w:marRight w:val="0"/>
                      <w:marTop w:val="160"/>
                      <w:marBottom w:val="200"/>
                      <w:divBdr>
                        <w:top w:val="none" w:sz="0" w:space="0" w:color="auto"/>
                        <w:left w:val="none" w:sz="0" w:space="0" w:color="auto"/>
                        <w:bottom w:val="none" w:sz="0" w:space="0" w:color="auto"/>
                        <w:right w:val="none" w:sz="0" w:space="0" w:color="auto"/>
                      </w:divBdr>
                    </w:div>
                    <w:div w:id="896555258">
                      <w:blockQuote w:val="1"/>
                      <w:marLeft w:val="340"/>
                      <w:marRight w:val="0"/>
                      <w:marTop w:val="160"/>
                      <w:marBottom w:val="200"/>
                      <w:divBdr>
                        <w:top w:val="none" w:sz="0" w:space="0" w:color="auto"/>
                        <w:left w:val="none" w:sz="0" w:space="0" w:color="auto"/>
                        <w:bottom w:val="none" w:sz="0" w:space="0" w:color="auto"/>
                        <w:right w:val="none" w:sz="0" w:space="0" w:color="auto"/>
                      </w:divBdr>
                    </w:div>
                    <w:div w:id="20495298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697734083">
                  <w:blockQuote w:val="1"/>
                  <w:marLeft w:val="340"/>
                  <w:marRight w:val="0"/>
                  <w:marTop w:val="160"/>
                  <w:marBottom w:val="200"/>
                  <w:divBdr>
                    <w:top w:val="none" w:sz="0" w:space="0" w:color="auto"/>
                    <w:left w:val="none" w:sz="0" w:space="0" w:color="auto"/>
                    <w:bottom w:val="none" w:sz="0" w:space="0" w:color="auto"/>
                    <w:right w:val="none" w:sz="0" w:space="0" w:color="auto"/>
                  </w:divBdr>
                </w:div>
                <w:div w:id="1702584952">
                  <w:blockQuote w:val="1"/>
                  <w:marLeft w:val="340"/>
                  <w:marRight w:val="0"/>
                  <w:marTop w:val="160"/>
                  <w:marBottom w:val="200"/>
                  <w:divBdr>
                    <w:top w:val="none" w:sz="0" w:space="0" w:color="auto"/>
                    <w:left w:val="none" w:sz="0" w:space="0" w:color="auto"/>
                    <w:bottom w:val="none" w:sz="0" w:space="0" w:color="auto"/>
                    <w:right w:val="none" w:sz="0" w:space="0" w:color="auto"/>
                  </w:divBdr>
                </w:div>
                <w:div w:id="1837766251">
                  <w:blockQuote w:val="1"/>
                  <w:marLeft w:val="340"/>
                  <w:marRight w:val="0"/>
                  <w:marTop w:val="160"/>
                  <w:marBottom w:val="200"/>
                  <w:divBdr>
                    <w:top w:val="none" w:sz="0" w:space="0" w:color="auto"/>
                    <w:left w:val="none" w:sz="0" w:space="0" w:color="auto"/>
                    <w:bottom w:val="none" w:sz="0" w:space="0" w:color="auto"/>
                    <w:right w:val="none" w:sz="0" w:space="0" w:color="auto"/>
                  </w:divBdr>
                </w:div>
                <w:div w:id="199826045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22795540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873871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24964799">
                      <w:blockQuote w:val="1"/>
                      <w:marLeft w:val="340"/>
                      <w:marRight w:val="0"/>
                      <w:marTop w:val="160"/>
                      <w:marBottom w:val="200"/>
                      <w:divBdr>
                        <w:top w:val="none" w:sz="0" w:space="0" w:color="auto"/>
                        <w:left w:val="none" w:sz="0" w:space="0" w:color="auto"/>
                        <w:bottom w:val="none" w:sz="0" w:space="0" w:color="auto"/>
                        <w:right w:val="none" w:sz="0" w:space="0" w:color="auto"/>
                      </w:divBdr>
                    </w:div>
                    <w:div w:id="1658917255">
                      <w:blockQuote w:val="1"/>
                      <w:marLeft w:val="340"/>
                      <w:marRight w:val="0"/>
                      <w:marTop w:val="160"/>
                      <w:marBottom w:val="200"/>
                      <w:divBdr>
                        <w:top w:val="none" w:sz="0" w:space="0" w:color="auto"/>
                        <w:left w:val="none" w:sz="0" w:space="0" w:color="auto"/>
                        <w:bottom w:val="none" w:sz="0" w:space="0" w:color="auto"/>
                        <w:right w:val="none" w:sz="0" w:space="0" w:color="auto"/>
                      </w:divBdr>
                    </w:div>
                    <w:div w:id="16700551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69850826">
                  <w:blockQuote w:val="1"/>
                  <w:marLeft w:val="340"/>
                  <w:marRight w:val="0"/>
                  <w:marTop w:val="160"/>
                  <w:marBottom w:val="200"/>
                  <w:divBdr>
                    <w:top w:val="none" w:sz="0" w:space="0" w:color="auto"/>
                    <w:left w:val="none" w:sz="0" w:space="0" w:color="auto"/>
                    <w:bottom w:val="none" w:sz="0" w:space="0" w:color="auto"/>
                    <w:right w:val="none" w:sz="0" w:space="0" w:color="auto"/>
                  </w:divBdr>
                </w:div>
                <w:div w:id="670447154">
                  <w:blockQuote w:val="1"/>
                  <w:marLeft w:val="340"/>
                  <w:marRight w:val="0"/>
                  <w:marTop w:val="160"/>
                  <w:marBottom w:val="200"/>
                  <w:divBdr>
                    <w:top w:val="none" w:sz="0" w:space="0" w:color="auto"/>
                    <w:left w:val="none" w:sz="0" w:space="0" w:color="auto"/>
                    <w:bottom w:val="none" w:sz="0" w:space="0" w:color="auto"/>
                    <w:right w:val="none" w:sz="0" w:space="0" w:color="auto"/>
                  </w:divBdr>
                </w:div>
                <w:div w:id="86189292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9425950">
                      <w:blockQuote w:val="1"/>
                      <w:marLeft w:val="340"/>
                      <w:marRight w:val="0"/>
                      <w:marTop w:val="160"/>
                      <w:marBottom w:val="200"/>
                      <w:divBdr>
                        <w:top w:val="none" w:sz="0" w:space="0" w:color="auto"/>
                        <w:left w:val="none" w:sz="0" w:space="0" w:color="auto"/>
                        <w:bottom w:val="none" w:sz="0" w:space="0" w:color="auto"/>
                        <w:right w:val="none" w:sz="0" w:space="0" w:color="auto"/>
                      </w:divBdr>
                    </w:div>
                    <w:div w:id="1051609041">
                      <w:blockQuote w:val="1"/>
                      <w:marLeft w:val="340"/>
                      <w:marRight w:val="0"/>
                      <w:marTop w:val="160"/>
                      <w:marBottom w:val="200"/>
                      <w:divBdr>
                        <w:top w:val="none" w:sz="0" w:space="0" w:color="auto"/>
                        <w:left w:val="none" w:sz="0" w:space="0" w:color="auto"/>
                        <w:bottom w:val="none" w:sz="0" w:space="0" w:color="auto"/>
                        <w:right w:val="none" w:sz="0" w:space="0" w:color="auto"/>
                      </w:divBdr>
                    </w:div>
                    <w:div w:id="204570960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1767679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1551568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43229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87662366">
                      <w:blockQuote w:val="1"/>
                      <w:marLeft w:val="340"/>
                      <w:marRight w:val="0"/>
                      <w:marTop w:val="160"/>
                      <w:marBottom w:val="200"/>
                      <w:divBdr>
                        <w:top w:val="none" w:sz="0" w:space="0" w:color="auto"/>
                        <w:left w:val="none" w:sz="0" w:space="0" w:color="auto"/>
                        <w:bottom w:val="none" w:sz="0" w:space="0" w:color="auto"/>
                        <w:right w:val="none" w:sz="0" w:space="0" w:color="auto"/>
                      </w:divBdr>
                    </w:div>
                    <w:div w:id="1271551113">
                      <w:blockQuote w:val="1"/>
                      <w:marLeft w:val="340"/>
                      <w:marRight w:val="0"/>
                      <w:marTop w:val="160"/>
                      <w:marBottom w:val="200"/>
                      <w:divBdr>
                        <w:top w:val="none" w:sz="0" w:space="0" w:color="auto"/>
                        <w:left w:val="none" w:sz="0" w:space="0" w:color="auto"/>
                        <w:bottom w:val="none" w:sz="0" w:space="0" w:color="auto"/>
                        <w:right w:val="none" w:sz="0" w:space="0" w:color="auto"/>
                      </w:divBdr>
                    </w:div>
                    <w:div w:id="1787844656">
                      <w:blockQuote w:val="1"/>
                      <w:marLeft w:val="340"/>
                      <w:marRight w:val="0"/>
                      <w:marTop w:val="160"/>
                      <w:marBottom w:val="200"/>
                      <w:divBdr>
                        <w:top w:val="none" w:sz="0" w:space="0" w:color="auto"/>
                        <w:left w:val="none" w:sz="0" w:space="0" w:color="auto"/>
                        <w:bottom w:val="none" w:sz="0" w:space="0" w:color="auto"/>
                        <w:right w:val="none" w:sz="0" w:space="0" w:color="auto"/>
                      </w:divBdr>
                    </w:div>
                    <w:div w:id="19735526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137751500">
                  <w:blockQuote w:val="1"/>
                  <w:marLeft w:val="340"/>
                  <w:marRight w:val="0"/>
                  <w:marTop w:val="160"/>
                  <w:marBottom w:val="200"/>
                  <w:divBdr>
                    <w:top w:val="none" w:sz="0" w:space="0" w:color="auto"/>
                    <w:left w:val="none" w:sz="0" w:space="0" w:color="auto"/>
                    <w:bottom w:val="none" w:sz="0" w:space="0" w:color="auto"/>
                    <w:right w:val="none" w:sz="0" w:space="0" w:color="auto"/>
                  </w:divBdr>
                </w:div>
                <w:div w:id="214330587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9039637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9162945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9148658">
      <w:bodyDiv w:val="1"/>
      <w:marLeft w:val="0"/>
      <w:marRight w:val="0"/>
      <w:marTop w:val="0"/>
      <w:marBottom w:val="0"/>
      <w:divBdr>
        <w:top w:val="none" w:sz="0" w:space="0" w:color="auto"/>
        <w:left w:val="none" w:sz="0" w:space="0" w:color="auto"/>
        <w:bottom w:val="none" w:sz="0" w:space="0" w:color="auto"/>
        <w:right w:val="none" w:sz="0" w:space="0" w:color="auto"/>
      </w:divBdr>
    </w:div>
    <w:div w:id="221910736">
      <w:bodyDiv w:val="1"/>
      <w:marLeft w:val="0"/>
      <w:marRight w:val="0"/>
      <w:marTop w:val="0"/>
      <w:marBottom w:val="0"/>
      <w:divBdr>
        <w:top w:val="none" w:sz="0" w:space="0" w:color="auto"/>
        <w:left w:val="none" w:sz="0" w:space="0" w:color="auto"/>
        <w:bottom w:val="none" w:sz="0" w:space="0" w:color="auto"/>
        <w:right w:val="none" w:sz="0" w:space="0" w:color="auto"/>
      </w:divBdr>
    </w:div>
    <w:div w:id="410659852">
      <w:bodyDiv w:val="1"/>
      <w:marLeft w:val="0"/>
      <w:marRight w:val="0"/>
      <w:marTop w:val="0"/>
      <w:marBottom w:val="0"/>
      <w:divBdr>
        <w:top w:val="none" w:sz="0" w:space="0" w:color="auto"/>
        <w:left w:val="none" w:sz="0" w:space="0" w:color="auto"/>
        <w:bottom w:val="none" w:sz="0" w:space="0" w:color="auto"/>
        <w:right w:val="none" w:sz="0" w:space="0" w:color="auto"/>
      </w:divBdr>
      <w:divsChild>
        <w:div w:id="260769429">
          <w:blockQuote w:val="1"/>
          <w:marLeft w:val="720"/>
          <w:marRight w:val="720"/>
          <w:marTop w:val="100"/>
          <w:marBottom w:val="100"/>
          <w:divBdr>
            <w:top w:val="none" w:sz="0" w:space="0" w:color="auto"/>
            <w:left w:val="none" w:sz="0" w:space="0" w:color="auto"/>
            <w:bottom w:val="none" w:sz="0" w:space="0" w:color="auto"/>
            <w:right w:val="none" w:sz="0" w:space="0" w:color="auto"/>
          </w:divBdr>
        </w:div>
        <w:div w:id="488519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93762612">
          <w:blockQuote w:val="1"/>
          <w:marLeft w:val="720"/>
          <w:marRight w:val="720"/>
          <w:marTop w:val="100"/>
          <w:marBottom w:val="100"/>
          <w:divBdr>
            <w:top w:val="none" w:sz="0" w:space="0" w:color="auto"/>
            <w:left w:val="none" w:sz="0" w:space="0" w:color="auto"/>
            <w:bottom w:val="none" w:sz="0" w:space="0" w:color="auto"/>
            <w:right w:val="none" w:sz="0" w:space="0" w:color="auto"/>
          </w:divBdr>
        </w:div>
        <w:div w:id="510876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1335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07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87307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7995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0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800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2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514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09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75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3604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14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223591">
      <w:bodyDiv w:val="1"/>
      <w:marLeft w:val="0"/>
      <w:marRight w:val="0"/>
      <w:marTop w:val="0"/>
      <w:marBottom w:val="0"/>
      <w:divBdr>
        <w:top w:val="none" w:sz="0" w:space="0" w:color="auto"/>
        <w:left w:val="none" w:sz="0" w:space="0" w:color="auto"/>
        <w:bottom w:val="none" w:sz="0" w:space="0" w:color="auto"/>
        <w:right w:val="none" w:sz="0" w:space="0" w:color="auto"/>
      </w:divBdr>
    </w:div>
    <w:div w:id="584919965">
      <w:bodyDiv w:val="1"/>
      <w:marLeft w:val="0"/>
      <w:marRight w:val="0"/>
      <w:marTop w:val="0"/>
      <w:marBottom w:val="0"/>
      <w:divBdr>
        <w:top w:val="none" w:sz="0" w:space="0" w:color="auto"/>
        <w:left w:val="none" w:sz="0" w:space="0" w:color="auto"/>
        <w:bottom w:val="none" w:sz="0" w:space="0" w:color="auto"/>
        <w:right w:val="none" w:sz="0" w:space="0" w:color="auto"/>
      </w:divBdr>
    </w:div>
    <w:div w:id="1250233936">
      <w:bodyDiv w:val="1"/>
      <w:marLeft w:val="0"/>
      <w:marRight w:val="0"/>
      <w:marTop w:val="0"/>
      <w:marBottom w:val="0"/>
      <w:divBdr>
        <w:top w:val="none" w:sz="0" w:space="0" w:color="auto"/>
        <w:left w:val="none" w:sz="0" w:space="0" w:color="auto"/>
        <w:bottom w:val="none" w:sz="0" w:space="0" w:color="auto"/>
        <w:right w:val="none" w:sz="0" w:space="0" w:color="auto"/>
      </w:divBdr>
    </w:div>
    <w:div w:id="1325935010">
      <w:bodyDiv w:val="1"/>
      <w:marLeft w:val="0"/>
      <w:marRight w:val="0"/>
      <w:marTop w:val="0"/>
      <w:marBottom w:val="0"/>
      <w:divBdr>
        <w:top w:val="none" w:sz="0" w:space="0" w:color="auto"/>
        <w:left w:val="none" w:sz="0" w:space="0" w:color="auto"/>
        <w:bottom w:val="none" w:sz="0" w:space="0" w:color="auto"/>
        <w:right w:val="none" w:sz="0" w:space="0" w:color="auto"/>
      </w:divBdr>
    </w:div>
    <w:div w:id="1392464051">
      <w:bodyDiv w:val="1"/>
      <w:marLeft w:val="0"/>
      <w:marRight w:val="0"/>
      <w:marTop w:val="0"/>
      <w:marBottom w:val="0"/>
      <w:divBdr>
        <w:top w:val="none" w:sz="0" w:space="0" w:color="auto"/>
        <w:left w:val="none" w:sz="0" w:space="0" w:color="auto"/>
        <w:bottom w:val="none" w:sz="0" w:space="0" w:color="auto"/>
        <w:right w:val="none" w:sz="0" w:space="0" w:color="auto"/>
      </w:divBdr>
    </w:div>
    <w:div w:id="1433941421">
      <w:bodyDiv w:val="1"/>
      <w:marLeft w:val="0"/>
      <w:marRight w:val="0"/>
      <w:marTop w:val="0"/>
      <w:marBottom w:val="0"/>
      <w:divBdr>
        <w:top w:val="none" w:sz="0" w:space="0" w:color="auto"/>
        <w:left w:val="none" w:sz="0" w:space="0" w:color="auto"/>
        <w:bottom w:val="none" w:sz="0" w:space="0" w:color="auto"/>
        <w:right w:val="none" w:sz="0" w:space="0" w:color="auto"/>
      </w:divBdr>
    </w:div>
    <w:div w:id="1493444432">
      <w:bodyDiv w:val="1"/>
      <w:marLeft w:val="0"/>
      <w:marRight w:val="0"/>
      <w:marTop w:val="0"/>
      <w:marBottom w:val="0"/>
      <w:divBdr>
        <w:top w:val="none" w:sz="0" w:space="0" w:color="auto"/>
        <w:left w:val="none" w:sz="0" w:space="0" w:color="auto"/>
        <w:bottom w:val="none" w:sz="0" w:space="0" w:color="auto"/>
        <w:right w:val="none" w:sz="0" w:space="0" w:color="auto"/>
      </w:divBdr>
    </w:div>
    <w:div w:id="1570310015">
      <w:bodyDiv w:val="1"/>
      <w:marLeft w:val="0"/>
      <w:marRight w:val="0"/>
      <w:marTop w:val="0"/>
      <w:marBottom w:val="0"/>
      <w:divBdr>
        <w:top w:val="none" w:sz="0" w:space="0" w:color="auto"/>
        <w:left w:val="none" w:sz="0" w:space="0" w:color="auto"/>
        <w:bottom w:val="none" w:sz="0" w:space="0" w:color="auto"/>
        <w:right w:val="none" w:sz="0" w:space="0" w:color="auto"/>
      </w:divBdr>
    </w:div>
    <w:div w:id="1603027285">
      <w:bodyDiv w:val="1"/>
      <w:marLeft w:val="0"/>
      <w:marRight w:val="0"/>
      <w:marTop w:val="0"/>
      <w:marBottom w:val="0"/>
      <w:divBdr>
        <w:top w:val="none" w:sz="0" w:space="0" w:color="auto"/>
        <w:left w:val="none" w:sz="0" w:space="0" w:color="auto"/>
        <w:bottom w:val="none" w:sz="0" w:space="0" w:color="auto"/>
        <w:right w:val="none" w:sz="0" w:space="0" w:color="auto"/>
      </w:divBdr>
    </w:div>
    <w:div w:id="1683242384">
      <w:bodyDiv w:val="1"/>
      <w:marLeft w:val="0"/>
      <w:marRight w:val="0"/>
      <w:marTop w:val="0"/>
      <w:marBottom w:val="0"/>
      <w:divBdr>
        <w:top w:val="none" w:sz="0" w:space="0" w:color="auto"/>
        <w:left w:val="none" w:sz="0" w:space="0" w:color="auto"/>
        <w:bottom w:val="none" w:sz="0" w:space="0" w:color="auto"/>
        <w:right w:val="none" w:sz="0" w:space="0" w:color="auto"/>
      </w:divBdr>
    </w:div>
    <w:div w:id="1914075655">
      <w:bodyDiv w:val="1"/>
      <w:marLeft w:val="0"/>
      <w:marRight w:val="0"/>
      <w:marTop w:val="0"/>
      <w:marBottom w:val="0"/>
      <w:divBdr>
        <w:top w:val="none" w:sz="0" w:space="0" w:color="auto"/>
        <w:left w:val="none" w:sz="0" w:space="0" w:color="auto"/>
        <w:bottom w:val="none" w:sz="0" w:space="0" w:color="auto"/>
        <w:right w:val="none" w:sz="0" w:space="0" w:color="auto"/>
      </w:divBdr>
      <w:divsChild>
        <w:div w:id="1102722480">
          <w:marLeft w:val="0"/>
          <w:marRight w:val="0"/>
          <w:marTop w:val="0"/>
          <w:marBottom w:val="0"/>
          <w:divBdr>
            <w:top w:val="none" w:sz="0" w:space="0" w:color="auto"/>
            <w:left w:val="none" w:sz="0" w:space="0" w:color="auto"/>
            <w:bottom w:val="none" w:sz="0" w:space="0" w:color="auto"/>
            <w:right w:val="none" w:sz="0" w:space="0" w:color="auto"/>
          </w:divBdr>
          <w:divsChild>
            <w:div w:id="1561940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5273822">
          <w:marLeft w:val="0"/>
          <w:marRight w:val="0"/>
          <w:marTop w:val="0"/>
          <w:marBottom w:val="0"/>
          <w:divBdr>
            <w:top w:val="none" w:sz="0" w:space="0" w:color="auto"/>
            <w:left w:val="none" w:sz="0" w:space="0" w:color="auto"/>
            <w:bottom w:val="none" w:sz="0" w:space="0" w:color="auto"/>
            <w:right w:val="none" w:sz="0" w:space="0" w:color="auto"/>
          </w:divBdr>
          <w:divsChild>
            <w:div w:id="1019544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4973104">
          <w:marLeft w:val="0"/>
          <w:marRight w:val="0"/>
          <w:marTop w:val="0"/>
          <w:marBottom w:val="0"/>
          <w:divBdr>
            <w:top w:val="none" w:sz="0" w:space="0" w:color="auto"/>
            <w:left w:val="none" w:sz="0" w:space="0" w:color="auto"/>
            <w:bottom w:val="none" w:sz="0" w:space="0" w:color="auto"/>
            <w:right w:val="none" w:sz="0" w:space="0" w:color="auto"/>
          </w:divBdr>
          <w:divsChild>
            <w:div w:id="76220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7131998">
      <w:bodyDiv w:val="1"/>
      <w:marLeft w:val="0"/>
      <w:marRight w:val="0"/>
      <w:marTop w:val="0"/>
      <w:marBottom w:val="0"/>
      <w:divBdr>
        <w:top w:val="none" w:sz="0" w:space="0" w:color="auto"/>
        <w:left w:val="none" w:sz="0" w:space="0" w:color="auto"/>
        <w:bottom w:val="none" w:sz="0" w:space="0" w:color="auto"/>
        <w:right w:val="none" w:sz="0" w:space="0" w:color="auto"/>
      </w:divBdr>
    </w:div>
    <w:div w:id="2006664265">
      <w:bodyDiv w:val="1"/>
      <w:marLeft w:val="0"/>
      <w:marRight w:val="0"/>
      <w:marTop w:val="0"/>
      <w:marBottom w:val="0"/>
      <w:divBdr>
        <w:top w:val="none" w:sz="0" w:space="0" w:color="auto"/>
        <w:left w:val="none" w:sz="0" w:space="0" w:color="auto"/>
        <w:bottom w:val="none" w:sz="0" w:space="0" w:color="auto"/>
        <w:right w:val="none" w:sz="0" w:space="0" w:color="auto"/>
      </w:divBdr>
    </w:div>
    <w:div w:id="2036150500">
      <w:bodyDiv w:val="1"/>
      <w:marLeft w:val="0"/>
      <w:marRight w:val="0"/>
      <w:marTop w:val="0"/>
      <w:marBottom w:val="0"/>
      <w:divBdr>
        <w:top w:val="none" w:sz="0" w:space="0" w:color="auto"/>
        <w:left w:val="none" w:sz="0" w:space="0" w:color="auto"/>
        <w:bottom w:val="none" w:sz="0" w:space="0" w:color="auto"/>
        <w:right w:val="none" w:sz="0" w:space="0" w:color="auto"/>
      </w:divBdr>
      <w:divsChild>
        <w:div w:id="2054499988">
          <w:marLeft w:val="0"/>
          <w:marRight w:val="0"/>
          <w:marTop w:val="0"/>
          <w:marBottom w:val="0"/>
          <w:divBdr>
            <w:top w:val="none" w:sz="0" w:space="0" w:color="auto"/>
            <w:left w:val="none" w:sz="0" w:space="0" w:color="auto"/>
            <w:bottom w:val="none" w:sz="0" w:space="0" w:color="auto"/>
            <w:right w:val="none" w:sz="0" w:space="0" w:color="auto"/>
          </w:divBdr>
        </w:div>
      </w:divsChild>
    </w:div>
    <w:div w:id="208668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au/legis/nsw/consol_act/epaaa1979389/s4.html" TargetMode="External"/><Relationship Id="rId18" Type="http://schemas.openxmlformats.org/officeDocument/2006/relationships/image" Target="media/image4.gif"/><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www.austlii.edu.au/au/legis/nsw/consol_act/epaaa1979389/s4.html" TargetMode="External"/><Relationship Id="rId17" Type="http://schemas.openxmlformats.org/officeDocument/2006/relationships/image" Target="media/image3.g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nsw.gov.au/maintop/scanact/inforce/NONE/0"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ustlii.edu.au/au/legis/nsw/consol_act/epaaa1979389/s4.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ABB1B903668A4280680DB3D2599C1E" ma:contentTypeVersion="12" ma:contentTypeDescription="Create a new document." ma:contentTypeScope="" ma:versionID="c81435e994953ac13e74b0ba61bfaa6d">
  <xsd:schema xmlns:xsd="http://www.w3.org/2001/XMLSchema" xmlns:xs="http://www.w3.org/2001/XMLSchema" xmlns:p="http://schemas.microsoft.com/office/2006/metadata/properties" xmlns:ns3="4d3937ae-4d6a-4edb-bcf9-0edfeb4e91a8" xmlns:ns4="a8b003f9-a8ef-450e-853b-17d6851a1a8a" targetNamespace="http://schemas.microsoft.com/office/2006/metadata/properties" ma:root="true" ma:fieldsID="e4f24dcba749cab941e1eb4c222866e7" ns3:_="" ns4:_="">
    <xsd:import namespace="4d3937ae-4d6a-4edb-bcf9-0edfeb4e91a8"/>
    <xsd:import namespace="a8b003f9-a8ef-450e-853b-17d6851a1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937ae-4d6a-4edb-bcf9-0edfeb4e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003f9-a8ef-450e-853b-17d6851a1a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A1F2E-61BF-4CEC-8EB1-EE251EE914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DFAFFB-271B-4210-A52D-B8BFD5945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937ae-4d6a-4edb-bcf9-0edfeb4e91a8"/>
    <ds:schemaRef ds:uri="a8b003f9-a8ef-450e-853b-17d6851a1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4D3155-D3AF-4666-89F1-5AA0E9E2ADB7}">
  <ds:schemaRefs>
    <ds:schemaRef ds:uri="http://schemas.microsoft.com/sharepoint/v3/contenttype/forms"/>
  </ds:schemaRefs>
</ds:datastoreItem>
</file>

<file path=customXml/itemProps4.xml><?xml version="1.0" encoding="utf-8"?>
<ds:datastoreItem xmlns:ds="http://schemas.openxmlformats.org/officeDocument/2006/customXml" ds:itemID="{B1DE12CB-938E-487B-AB32-4CB79D16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4153</TotalTime>
  <Pages>23</Pages>
  <Words>8132</Words>
  <Characters>45912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Preliminary Assessment Report</vt:lpstr>
    </vt:vector>
  </TitlesOfParts>
  <Company>Wollongong City Council</Company>
  <LinksUpToDate>false</LinksUpToDate>
  <CharactersWithSpaces>53937</CharactersWithSpaces>
  <SharedDoc>false</SharedDoc>
  <HLinks>
    <vt:vector size="114" baseType="variant">
      <vt:variant>
        <vt:i4>6291576</vt:i4>
      </vt:variant>
      <vt:variant>
        <vt:i4>69</vt:i4>
      </vt:variant>
      <vt:variant>
        <vt:i4>0</vt:i4>
      </vt:variant>
      <vt:variant>
        <vt:i4>5</vt:i4>
      </vt:variant>
      <vt:variant>
        <vt:lpwstr>http://www.wollongong.nsw.gov.au/council/governance/Pages/policies.aspx</vt:lpwstr>
      </vt:variant>
      <vt:variant>
        <vt:lpwstr/>
      </vt:variant>
      <vt:variant>
        <vt:i4>6291576</vt:i4>
      </vt:variant>
      <vt:variant>
        <vt:i4>66</vt:i4>
      </vt:variant>
      <vt:variant>
        <vt:i4>0</vt:i4>
      </vt:variant>
      <vt:variant>
        <vt:i4>5</vt:i4>
      </vt:variant>
      <vt:variant>
        <vt:lpwstr>http://www.wollongong.nsw.gov.au/council/governance/Pages/policies.aspx</vt:lpwstr>
      </vt:variant>
      <vt:variant>
        <vt:lpwstr/>
      </vt:variant>
      <vt:variant>
        <vt:i4>6553639</vt:i4>
      </vt:variant>
      <vt:variant>
        <vt:i4>63</vt:i4>
      </vt:variant>
      <vt:variant>
        <vt:i4>0</vt:i4>
      </vt:variant>
      <vt:variant>
        <vt:i4>5</vt:i4>
      </vt:variant>
      <vt:variant>
        <vt:lpwstr>http://www.olgr.nsw.gov.au/</vt:lpwstr>
      </vt:variant>
      <vt:variant>
        <vt:lpwstr/>
      </vt:variant>
      <vt:variant>
        <vt:i4>5898320</vt:i4>
      </vt:variant>
      <vt:variant>
        <vt:i4>57</vt:i4>
      </vt:variant>
      <vt:variant>
        <vt:i4>0</vt:i4>
      </vt:variant>
      <vt:variant>
        <vt:i4>5</vt:i4>
      </vt:variant>
      <vt:variant>
        <vt:lpwstr>http://www.planning.nsw.gov.au/PlansforAction/Coastalprotection/AdaptingtoSeaLevelRise/tabid/177/language/en-AU/Default.aspx</vt:lpwstr>
      </vt:variant>
      <vt:variant>
        <vt:lpwstr/>
      </vt:variant>
      <vt:variant>
        <vt:i4>5898320</vt:i4>
      </vt:variant>
      <vt:variant>
        <vt:i4>54</vt:i4>
      </vt:variant>
      <vt:variant>
        <vt:i4>0</vt:i4>
      </vt:variant>
      <vt:variant>
        <vt:i4>5</vt:i4>
      </vt:variant>
      <vt:variant>
        <vt:lpwstr>http://www.planning.nsw.gov.au/PlansforAction/Coastalprotection/AdaptingtoSeaLevelRise/tabid/177/language/en-AU/Default.aspx</vt:lpwstr>
      </vt:variant>
      <vt:variant>
        <vt:lpwstr/>
      </vt:variant>
      <vt:variant>
        <vt:i4>655452</vt:i4>
      </vt:variant>
      <vt:variant>
        <vt:i4>51</vt:i4>
      </vt:variant>
      <vt:variant>
        <vt:i4>0</vt:i4>
      </vt:variant>
      <vt:variant>
        <vt:i4>5</vt:i4>
      </vt:variant>
      <vt:variant>
        <vt:lpwstr>http://www.legislation.nsw.gov.au/maintop/scanact/inforce/NONE/0</vt:lpwstr>
      </vt:variant>
      <vt:variant>
        <vt:lpwstr/>
      </vt:variant>
      <vt:variant>
        <vt:i4>655452</vt:i4>
      </vt:variant>
      <vt:variant>
        <vt:i4>48</vt:i4>
      </vt:variant>
      <vt:variant>
        <vt:i4>0</vt:i4>
      </vt:variant>
      <vt:variant>
        <vt:i4>5</vt:i4>
      </vt:variant>
      <vt:variant>
        <vt:lpwstr>http://www.legislation.nsw.gov.au/maintop/scanact/inforce/NONE/0</vt:lpwstr>
      </vt:variant>
      <vt:variant>
        <vt:lpwstr/>
      </vt:variant>
      <vt:variant>
        <vt:i4>655452</vt:i4>
      </vt:variant>
      <vt:variant>
        <vt:i4>45</vt:i4>
      </vt:variant>
      <vt:variant>
        <vt:i4>0</vt:i4>
      </vt:variant>
      <vt:variant>
        <vt:i4>5</vt:i4>
      </vt:variant>
      <vt:variant>
        <vt:lpwstr>http://www.legislation.nsw.gov.au/maintop/scanact/inforce/NONE/0</vt:lpwstr>
      </vt:variant>
      <vt:variant>
        <vt:lpwstr/>
      </vt:variant>
      <vt:variant>
        <vt:i4>655452</vt:i4>
      </vt:variant>
      <vt:variant>
        <vt:i4>42</vt:i4>
      </vt:variant>
      <vt:variant>
        <vt:i4>0</vt:i4>
      </vt:variant>
      <vt:variant>
        <vt:i4>5</vt:i4>
      </vt:variant>
      <vt:variant>
        <vt:lpwstr>http://www.legislation.nsw.gov.au/maintop/scanact/inforce/NONE/0</vt:lpwstr>
      </vt:variant>
      <vt:variant>
        <vt:lpwstr/>
      </vt:variant>
      <vt:variant>
        <vt:i4>655452</vt:i4>
      </vt:variant>
      <vt:variant>
        <vt:i4>39</vt:i4>
      </vt:variant>
      <vt:variant>
        <vt:i4>0</vt:i4>
      </vt:variant>
      <vt:variant>
        <vt:i4>5</vt:i4>
      </vt:variant>
      <vt:variant>
        <vt:lpwstr>http://www.legislation.nsw.gov.au/maintop/scanact/inforce/NONE/0</vt:lpwstr>
      </vt:variant>
      <vt:variant>
        <vt:lpwstr/>
      </vt:variant>
      <vt:variant>
        <vt:i4>655452</vt:i4>
      </vt:variant>
      <vt:variant>
        <vt:i4>36</vt:i4>
      </vt:variant>
      <vt:variant>
        <vt:i4>0</vt:i4>
      </vt:variant>
      <vt:variant>
        <vt:i4>5</vt:i4>
      </vt:variant>
      <vt:variant>
        <vt:lpwstr>http://www.legislation.nsw.gov.au/maintop/scanact/inforce/NONE/0</vt:lpwstr>
      </vt:variant>
      <vt:variant>
        <vt:lpwstr/>
      </vt:variant>
      <vt:variant>
        <vt:i4>655452</vt:i4>
      </vt:variant>
      <vt:variant>
        <vt:i4>33</vt:i4>
      </vt:variant>
      <vt:variant>
        <vt:i4>0</vt:i4>
      </vt:variant>
      <vt:variant>
        <vt:i4>5</vt:i4>
      </vt:variant>
      <vt:variant>
        <vt:lpwstr>http://www.legislation.nsw.gov.au/maintop/scanact/inforce/NONE/0</vt:lpwstr>
      </vt:variant>
      <vt:variant>
        <vt:lpwstr/>
      </vt:variant>
      <vt:variant>
        <vt:i4>655452</vt:i4>
      </vt:variant>
      <vt:variant>
        <vt:i4>30</vt:i4>
      </vt:variant>
      <vt:variant>
        <vt:i4>0</vt:i4>
      </vt:variant>
      <vt:variant>
        <vt:i4>5</vt:i4>
      </vt:variant>
      <vt:variant>
        <vt:lpwstr>http://www.legislation.nsw.gov.au/maintop/scanact/inforce/NONE/0</vt:lpwstr>
      </vt:variant>
      <vt:variant>
        <vt:lpwstr/>
      </vt:variant>
      <vt:variant>
        <vt:i4>655452</vt:i4>
      </vt:variant>
      <vt:variant>
        <vt:i4>27</vt:i4>
      </vt:variant>
      <vt:variant>
        <vt:i4>0</vt:i4>
      </vt:variant>
      <vt:variant>
        <vt:i4>5</vt:i4>
      </vt:variant>
      <vt:variant>
        <vt:lpwstr>http://www.legislation.nsw.gov.au/maintop/scanact/inforce/NONE/0</vt:lpwstr>
      </vt:variant>
      <vt:variant>
        <vt:lpwstr/>
      </vt:variant>
      <vt:variant>
        <vt:i4>655452</vt:i4>
      </vt:variant>
      <vt:variant>
        <vt:i4>24</vt:i4>
      </vt:variant>
      <vt:variant>
        <vt:i4>0</vt:i4>
      </vt:variant>
      <vt:variant>
        <vt:i4>5</vt:i4>
      </vt:variant>
      <vt:variant>
        <vt:lpwstr>http://www.legislation.nsw.gov.au/maintop/scanact/inforce/NONE/0</vt:lpwstr>
      </vt:variant>
      <vt:variant>
        <vt:lpwstr/>
      </vt:variant>
      <vt:variant>
        <vt:i4>655452</vt:i4>
      </vt:variant>
      <vt:variant>
        <vt:i4>21</vt:i4>
      </vt:variant>
      <vt:variant>
        <vt:i4>0</vt:i4>
      </vt:variant>
      <vt:variant>
        <vt:i4>5</vt:i4>
      </vt:variant>
      <vt:variant>
        <vt:lpwstr>http://www.legislation.nsw.gov.au/maintop/scanact/inforce/NONE/0</vt:lpwstr>
      </vt:variant>
      <vt:variant>
        <vt:lpwstr/>
      </vt:variant>
      <vt:variant>
        <vt:i4>655452</vt:i4>
      </vt:variant>
      <vt:variant>
        <vt:i4>18</vt:i4>
      </vt:variant>
      <vt:variant>
        <vt:i4>0</vt:i4>
      </vt:variant>
      <vt:variant>
        <vt:i4>5</vt:i4>
      </vt:variant>
      <vt:variant>
        <vt:lpwstr>http://www.legislation.nsw.gov.au/maintop/scanact/inforce/NONE/0</vt:lpwstr>
      </vt:variant>
      <vt:variant>
        <vt:lpwstr/>
      </vt:variant>
      <vt:variant>
        <vt:i4>655452</vt:i4>
      </vt:variant>
      <vt:variant>
        <vt:i4>15</vt:i4>
      </vt:variant>
      <vt:variant>
        <vt:i4>0</vt:i4>
      </vt:variant>
      <vt:variant>
        <vt:i4>5</vt:i4>
      </vt:variant>
      <vt:variant>
        <vt:lpwstr>http://www.legislation.nsw.gov.au/maintop/scanact/inforce/NONE/0</vt:lpwstr>
      </vt:variant>
      <vt:variant>
        <vt:lpwstr/>
      </vt:variant>
      <vt:variant>
        <vt:i4>655452</vt:i4>
      </vt:variant>
      <vt:variant>
        <vt:i4>12</vt:i4>
      </vt:variant>
      <vt:variant>
        <vt:i4>0</vt:i4>
      </vt:variant>
      <vt:variant>
        <vt:i4>5</vt:i4>
      </vt:variant>
      <vt:variant>
        <vt:lpwstr>http://www.legislation.nsw.gov.au/maintop/scanact/inforce/NONE/0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Assessment Report</dc:title>
  <dc:creator>Nigel Lamb</dc:creator>
  <cp:lastModifiedBy>Pier Panozzo</cp:lastModifiedBy>
  <cp:revision>1348</cp:revision>
  <cp:lastPrinted>2015-06-01T05:05:00Z</cp:lastPrinted>
  <dcterms:created xsi:type="dcterms:W3CDTF">2020-06-05T00:57:00Z</dcterms:created>
  <dcterms:modified xsi:type="dcterms:W3CDTF">2020-12-07T05:33:00Z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Doc">
    <vt:bool>false</vt:bool>
  </property>
  <property fmtid="{D5CDD505-2E9C-101B-9397-08002B2CF9AE}" pid="3" name="CC">
    <vt:bool>true</vt:bool>
  </property>
  <property fmtid="{D5CDD505-2E9C-101B-9397-08002B2CF9AE}" pid="4" name="Residential">
    <vt:bool>false</vt:bool>
  </property>
  <property fmtid="{D5CDD505-2E9C-101B-9397-08002B2CF9AE}" pid="5" name="Industrial">
    <vt:bool>false</vt:bool>
  </property>
  <property fmtid="{D5CDD505-2E9C-101B-9397-08002B2CF9AE}" pid="6" name="MixedUse">
    <vt:bool>false</vt:bool>
  </property>
  <property fmtid="{D5CDD505-2E9C-101B-9397-08002B2CF9AE}" pid="7" name="Escarpment">
    <vt:bool>false</vt:bool>
  </property>
  <property fmtid="{D5CDD505-2E9C-101B-9397-08002B2CF9AE}" pid="8" name="Business">
    <vt:bool>true</vt:bool>
  </property>
  <property fmtid="{D5CDD505-2E9C-101B-9397-08002B2CF9AE}" pid="9" name="Dwellings">
    <vt:bool>false</vt:bool>
  </property>
  <property fmtid="{D5CDD505-2E9C-101B-9397-08002B2CF9AE}" pid="10" name="Subdivision">
    <vt:bool>false</vt:bool>
  </property>
  <property fmtid="{D5CDD505-2E9C-101B-9397-08002B2CF9AE}" pid="11" name="RFB">
    <vt:bool>false</vt:bool>
  </property>
  <property fmtid="{D5CDD505-2E9C-101B-9397-08002B2CF9AE}" pid="12" name="ResSubdivision">
    <vt:bool>false</vt:bool>
  </property>
  <property fmtid="{D5CDD505-2E9C-101B-9397-08002B2CF9AE}" pid="13" name="Rural">
    <vt:bool>false</vt:bool>
  </property>
  <property fmtid="{D5CDD505-2E9C-101B-9397-08002B2CF9AE}" pid="14" name="CW">
    <vt:bool>false</vt:bool>
  </property>
  <property fmtid="{D5CDD505-2E9C-101B-9397-08002B2CF9AE}" pid="15" name="Other">
    <vt:bool>true</vt:bool>
  </property>
  <property fmtid="{D5CDD505-2E9C-101B-9397-08002B2CF9AE}" pid="16" name="Deferred">
    <vt:bool>false</vt:bool>
  </property>
  <property fmtid="{D5CDD505-2E9C-101B-9397-08002B2CF9AE}" pid="17" name="General">
    <vt:bool>false</vt:bool>
  </property>
  <property fmtid="{D5CDD505-2E9C-101B-9397-08002B2CF9AE}" pid="18" name="AttachedMultidwelling">
    <vt:bool>false</vt:bool>
  </property>
  <property fmtid="{D5CDD505-2E9C-101B-9397-08002B2CF9AE}" pid="19" name="Event">
    <vt:bool>false</vt:bool>
  </property>
  <property fmtid="{D5CDD505-2E9C-101B-9397-08002B2CF9AE}" pid="20" name="HPTRIM_Ignore">
    <vt:lpwstr>YES</vt:lpwstr>
  </property>
  <property fmtid="{D5CDD505-2E9C-101B-9397-08002B2CF9AE}" pid="21" name="ContentTypeId">
    <vt:lpwstr>0x01010049ABB1B903668A4280680DB3D2599C1E</vt:lpwstr>
  </property>
</Properties>
</file>